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5AFC" w14:textId="77777777" w:rsidR="00F27596" w:rsidRPr="00C423D9" w:rsidRDefault="00F27596" w:rsidP="006E2A3E">
      <w:pPr>
        <w:jc w:val="center"/>
        <w:rPr>
          <w:rFonts w:ascii="Garamond" w:hAnsi="Garamond"/>
          <w:b/>
          <w:sz w:val="32"/>
          <w:szCs w:val="32"/>
        </w:rPr>
      </w:pPr>
    </w:p>
    <w:p w14:paraId="635960D8" w14:textId="77777777" w:rsidR="008F627B" w:rsidRPr="00C423D9" w:rsidRDefault="001E05FA" w:rsidP="006E2A3E">
      <w:pPr>
        <w:jc w:val="center"/>
        <w:rPr>
          <w:rFonts w:ascii="Garamond" w:hAnsi="Garamond"/>
          <w:b/>
          <w:sz w:val="32"/>
          <w:szCs w:val="32"/>
        </w:rPr>
      </w:pPr>
      <w:r w:rsidRPr="00C423D9">
        <w:rPr>
          <w:rFonts w:ascii="Garamond" w:hAnsi="Garamond"/>
          <w:b/>
          <w:sz w:val="32"/>
          <w:szCs w:val="32"/>
        </w:rPr>
        <w:t>T. J. TOMLIN</w:t>
      </w:r>
    </w:p>
    <w:p w14:paraId="76E51C80" w14:textId="77777777" w:rsidR="00EF2D95" w:rsidRPr="00C423D9" w:rsidRDefault="00EF2D95" w:rsidP="00EF2D95">
      <w:pPr>
        <w:pStyle w:val="MediumGrid21"/>
        <w:rPr>
          <w:rFonts w:ascii="Garamond" w:hAnsi="Garamond"/>
          <w:sz w:val="22"/>
          <w:szCs w:val="22"/>
        </w:rPr>
      </w:pPr>
    </w:p>
    <w:p w14:paraId="4E835921" w14:textId="00650DD4" w:rsidR="00EF2D95" w:rsidRPr="00C423D9" w:rsidRDefault="0048597D" w:rsidP="00EF2D95">
      <w:pPr>
        <w:pStyle w:val="MediumGrid21"/>
        <w:rPr>
          <w:rFonts w:ascii="Garamond" w:hAnsi="Garamond"/>
        </w:rPr>
      </w:pPr>
      <w:r w:rsidRPr="00C423D9">
        <w:rPr>
          <w:rFonts w:ascii="Garamond" w:hAnsi="Garamond"/>
        </w:rPr>
        <w:t xml:space="preserve">1500 </w:t>
      </w:r>
      <w:proofErr w:type="spellStart"/>
      <w:r w:rsidRPr="00C423D9">
        <w:rPr>
          <w:rFonts w:ascii="Garamond" w:hAnsi="Garamond"/>
        </w:rPr>
        <w:t>Emigh</w:t>
      </w:r>
      <w:proofErr w:type="spellEnd"/>
      <w:r w:rsidR="00EF2D95" w:rsidRPr="00C423D9">
        <w:rPr>
          <w:rFonts w:ascii="Garamond" w:hAnsi="Garamond"/>
        </w:rPr>
        <w:t xml:space="preserve">                                                         </w:t>
      </w:r>
      <w:r w:rsidR="001E2AE5" w:rsidRPr="00C423D9">
        <w:rPr>
          <w:rFonts w:ascii="Garamond" w:hAnsi="Garamond"/>
        </w:rPr>
        <w:t xml:space="preserve">                          </w:t>
      </w:r>
      <w:r w:rsidR="00B74B1C">
        <w:rPr>
          <w:rFonts w:ascii="Garamond" w:hAnsi="Garamond"/>
        </w:rPr>
        <w:t xml:space="preserve">    </w:t>
      </w:r>
      <w:r w:rsidRPr="00C423D9">
        <w:rPr>
          <w:rFonts w:ascii="Garamond" w:hAnsi="Garamond"/>
        </w:rPr>
        <w:tab/>
        <w:t xml:space="preserve">     </w:t>
      </w:r>
      <w:r w:rsidR="001E2AE5" w:rsidRPr="00C423D9">
        <w:rPr>
          <w:rFonts w:ascii="Garamond" w:hAnsi="Garamond"/>
        </w:rPr>
        <w:t xml:space="preserve">     </w:t>
      </w:r>
      <w:r w:rsidR="00EF2D95" w:rsidRPr="00C423D9">
        <w:rPr>
          <w:rFonts w:ascii="Garamond" w:hAnsi="Garamond"/>
        </w:rPr>
        <w:t xml:space="preserve"> Department of History </w:t>
      </w:r>
    </w:p>
    <w:p w14:paraId="1FFF1FEE" w14:textId="6F86107F" w:rsidR="00EF2D95" w:rsidRPr="00C423D9" w:rsidRDefault="0048597D" w:rsidP="00EF2D95">
      <w:pPr>
        <w:pStyle w:val="MediumGrid21"/>
        <w:rPr>
          <w:rFonts w:ascii="Garamond" w:hAnsi="Garamond"/>
        </w:rPr>
      </w:pPr>
      <w:r w:rsidRPr="00C423D9">
        <w:rPr>
          <w:rFonts w:ascii="Garamond" w:hAnsi="Garamond"/>
        </w:rPr>
        <w:t xml:space="preserve">Fort Collins, CO 80524       </w:t>
      </w:r>
      <w:r w:rsidR="00EF2D95" w:rsidRPr="00C423D9">
        <w:rPr>
          <w:rFonts w:ascii="Garamond" w:hAnsi="Garamond"/>
        </w:rPr>
        <w:t xml:space="preserve">                  </w:t>
      </w:r>
      <w:proofErr w:type="gramStart"/>
      <w:r w:rsidR="00EF2D95" w:rsidRPr="00C423D9">
        <w:rPr>
          <w:rFonts w:ascii="Garamond" w:hAnsi="Garamond"/>
        </w:rPr>
        <w:tab/>
        <w:t xml:space="preserve">  </w:t>
      </w:r>
      <w:r w:rsidRPr="00C423D9">
        <w:rPr>
          <w:rFonts w:ascii="Garamond" w:hAnsi="Garamond"/>
        </w:rPr>
        <w:tab/>
      </w:r>
      <w:proofErr w:type="gramEnd"/>
      <w:r w:rsidRPr="00C423D9">
        <w:rPr>
          <w:rFonts w:ascii="Garamond" w:hAnsi="Garamond"/>
        </w:rPr>
        <w:t xml:space="preserve">                 </w:t>
      </w:r>
      <w:r w:rsidR="00223864" w:rsidRPr="00C423D9">
        <w:rPr>
          <w:rFonts w:ascii="Garamond" w:hAnsi="Garamond"/>
        </w:rPr>
        <w:t xml:space="preserve"> </w:t>
      </w:r>
      <w:r w:rsidRPr="00C423D9">
        <w:rPr>
          <w:rFonts w:ascii="Garamond" w:hAnsi="Garamond"/>
        </w:rPr>
        <w:t xml:space="preserve"> </w:t>
      </w:r>
      <w:r w:rsidR="00B74B1C">
        <w:rPr>
          <w:rFonts w:ascii="Garamond" w:hAnsi="Garamond"/>
        </w:rPr>
        <w:t xml:space="preserve"> </w:t>
      </w:r>
      <w:r w:rsidR="00EF2D95" w:rsidRPr="00C423D9">
        <w:rPr>
          <w:rFonts w:ascii="Garamond" w:hAnsi="Garamond"/>
        </w:rPr>
        <w:t>University of Northern Colorado</w:t>
      </w:r>
    </w:p>
    <w:p w14:paraId="1978B83E" w14:textId="1B510EF3" w:rsidR="003E0B60" w:rsidRPr="00C423D9" w:rsidRDefault="00BA142B" w:rsidP="003E0B60">
      <w:pPr>
        <w:rPr>
          <w:rFonts w:ascii="Garamond" w:hAnsi="Garamond"/>
        </w:rPr>
      </w:pPr>
      <w:r w:rsidRPr="00C423D9">
        <w:rPr>
          <w:rFonts w:ascii="Garamond" w:hAnsi="Garamond"/>
        </w:rPr>
        <w:t>970-682-9488</w:t>
      </w:r>
      <w:r w:rsidR="00EF2D95" w:rsidRPr="00C423D9">
        <w:rPr>
          <w:rFonts w:ascii="Garamond" w:hAnsi="Garamond"/>
        </w:rPr>
        <w:t xml:space="preserve">                                                                               </w:t>
      </w:r>
      <w:r w:rsidR="00223864" w:rsidRPr="00C423D9">
        <w:rPr>
          <w:rFonts w:ascii="Garamond" w:hAnsi="Garamond"/>
        </w:rPr>
        <w:t xml:space="preserve">  </w:t>
      </w:r>
      <w:r w:rsidR="00EF2D95" w:rsidRPr="00C423D9">
        <w:rPr>
          <w:rFonts w:ascii="Garamond" w:hAnsi="Garamond"/>
        </w:rPr>
        <w:t xml:space="preserve">       </w:t>
      </w:r>
      <w:r w:rsidR="001E2AE5" w:rsidRPr="00C423D9">
        <w:rPr>
          <w:rFonts w:ascii="Garamond" w:hAnsi="Garamond"/>
        </w:rPr>
        <w:t xml:space="preserve">     </w:t>
      </w:r>
      <w:r w:rsidR="001E2AE5" w:rsidRPr="00C423D9">
        <w:rPr>
          <w:rFonts w:ascii="Garamond" w:hAnsi="Garamond"/>
        </w:rPr>
        <w:tab/>
        <w:t xml:space="preserve">      </w:t>
      </w:r>
      <w:r w:rsidR="00B74B1C">
        <w:rPr>
          <w:rFonts w:ascii="Garamond" w:hAnsi="Garamond"/>
        </w:rPr>
        <w:t xml:space="preserve"> </w:t>
      </w:r>
      <w:r w:rsidR="001E2AE5" w:rsidRPr="00C423D9">
        <w:rPr>
          <w:rFonts w:ascii="Garamond" w:hAnsi="Garamond"/>
        </w:rPr>
        <w:t xml:space="preserve">  </w:t>
      </w:r>
      <w:r w:rsidR="003E0B60" w:rsidRPr="00C423D9">
        <w:rPr>
          <w:rFonts w:ascii="Garamond" w:hAnsi="Garamond"/>
        </w:rPr>
        <w:t>Campus Box 116</w:t>
      </w:r>
    </w:p>
    <w:p w14:paraId="4740E0A4" w14:textId="28E2424A" w:rsidR="003E0B60" w:rsidRPr="00C423D9" w:rsidRDefault="00EF2D95" w:rsidP="003E0B60">
      <w:pPr>
        <w:rPr>
          <w:rFonts w:ascii="Garamond" w:hAnsi="Garamond"/>
        </w:rPr>
      </w:pPr>
      <w:r w:rsidRPr="00C423D9">
        <w:rPr>
          <w:rFonts w:ascii="Garamond" w:hAnsi="Garamond"/>
        </w:rPr>
        <w:t xml:space="preserve">tj.tomlin@unco.edu                                                                        </w:t>
      </w:r>
      <w:r w:rsidR="001E2AE5" w:rsidRPr="00C423D9">
        <w:rPr>
          <w:rFonts w:ascii="Garamond" w:hAnsi="Garamond"/>
        </w:rPr>
        <w:t xml:space="preserve">           </w:t>
      </w:r>
      <w:r w:rsidRPr="00C423D9">
        <w:rPr>
          <w:rFonts w:ascii="Garamond" w:hAnsi="Garamond"/>
        </w:rPr>
        <w:t xml:space="preserve">         </w:t>
      </w:r>
      <w:r w:rsidR="00B74B1C">
        <w:rPr>
          <w:rFonts w:ascii="Garamond" w:hAnsi="Garamond"/>
        </w:rPr>
        <w:t xml:space="preserve">   </w:t>
      </w:r>
      <w:r w:rsidR="003E0B60" w:rsidRPr="00C423D9">
        <w:rPr>
          <w:rFonts w:ascii="Garamond" w:hAnsi="Garamond"/>
        </w:rPr>
        <w:t>Greeley, CO 80639</w:t>
      </w:r>
    </w:p>
    <w:p w14:paraId="1EF6BD4F" w14:textId="77777777" w:rsidR="003E0B60" w:rsidRPr="00C423D9" w:rsidRDefault="003E0B60" w:rsidP="00525FDF">
      <w:pPr>
        <w:rPr>
          <w:rFonts w:ascii="Garamond" w:hAnsi="Garamond"/>
        </w:rPr>
      </w:pPr>
    </w:p>
    <w:p w14:paraId="7AC94F58" w14:textId="77777777" w:rsidR="003E0B60" w:rsidRPr="00C423D9" w:rsidRDefault="003E0B60" w:rsidP="00525FDF">
      <w:pPr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Employment</w:t>
      </w:r>
    </w:p>
    <w:p w14:paraId="5F4EE45F" w14:textId="0E59DB0F" w:rsidR="00F75BA0" w:rsidRPr="00C423D9" w:rsidRDefault="00F75BA0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>Professor of History</w:t>
      </w:r>
    </w:p>
    <w:p w14:paraId="2BD5C9B3" w14:textId="0FCC8EAD" w:rsidR="00F75BA0" w:rsidRPr="00C423D9" w:rsidRDefault="00F75BA0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ab/>
        <w:t>University of Northern Colorado, Greeley, Colorado, 2021-present</w:t>
      </w:r>
    </w:p>
    <w:p w14:paraId="605CBFD4" w14:textId="77777777" w:rsidR="00C6519B" w:rsidRPr="00C423D9" w:rsidRDefault="00C6519B" w:rsidP="00525FDF">
      <w:pPr>
        <w:rPr>
          <w:rFonts w:ascii="Garamond" w:hAnsi="Garamond"/>
        </w:rPr>
      </w:pPr>
    </w:p>
    <w:p w14:paraId="3CBD3F74" w14:textId="0CC6BA23" w:rsidR="00C6519B" w:rsidRPr="00C423D9" w:rsidRDefault="00C6519B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 xml:space="preserve">National Endowment for the Humanities Distinguished Visiting Professor </w:t>
      </w:r>
    </w:p>
    <w:p w14:paraId="79F7D3B1" w14:textId="77777777" w:rsidR="00C6519B" w:rsidRPr="00C423D9" w:rsidRDefault="00C6519B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ab/>
        <w:t xml:space="preserve">University of Richmond, Department of Religious Studies, Richmond, Virginia, spring </w:t>
      </w:r>
    </w:p>
    <w:p w14:paraId="3EDF92F4" w14:textId="33811DFE" w:rsidR="00C6519B" w:rsidRPr="00C423D9" w:rsidRDefault="00C6519B" w:rsidP="00C6519B">
      <w:pPr>
        <w:ind w:firstLine="720"/>
        <w:rPr>
          <w:rFonts w:ascii="Garamond" w:hAnsi="Garamond"/>
        </w:rPr>
      </w:pPr>
      <w:r w:rsidRPr="00C423D9">
        <w:rPr>
          <w:rFonts w:ascii="Garamond" w:hAnsi="Garamond"/>
        </w:rPr>
        <w:t>2017</w:t>
      </w:r>
    </w:p>
    <w:p w14:paraId="5D033E18" w14:textId="77777777" w:rsidR="00C6519B" w:rsidRPr="00C423D9" w:rsidRDefault="00C6519B" w:rsidP="00525FDF">
      <w:pPr>
        <w:rPr>
          <w:rFonts w:ascii="Garamond" w:hAnsi="Garamond"/>
        </w:rPr>
      </w:pPr>
    </w:p>
    <w:p w14:paraId="17F5E665" w14:textId="0785F42C" w:rsidR="00A167A7" w:rsidRPr="00C423D9" w:rsidRDefault="00A167A7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>Associate Professor of History</w:t>
      </w:r>
      <w:r w:rsidR="00B069EA" w:rsidRPr="00C423D9">
        <w:rPr>
          <w:rFonts w:ascii="Garamond" w:hAnsi="Garamond"/>
        </w:rPr>
        <w:t xml:space="preserve"> </w:t>
      </w:r>
    </w:p>
    <w:p w14:paraId="4F947B3F" w14:textId="7CC55DC6" w:rsidR="00A167A7" w:rsidRPr="00C423D9" w:rsidRDefault="00A167A7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ab/>
        <w:t>University of Northern Colorado, Greeley, Colorado, 2014-</w:t>
      </w:r>
      <w:r w:rsidR="00F75BA0" w:rsidRPr="00C423D9">
        <w:rPr>
          <w:rFonts w:ascii="Garamond" w:hAnsi="Garamond"/>
        </w:rPr>
        <w:t>2021</w:t>
      </w:r>
    </w:p>
    <w:p w14:paraId="0E48EF77" w14:textId="77777777" w:rsidR="00A167A7" w:rsidRPr="00C423D9" w:rsidRDefault="00A167A7" w:rsidP="00525FDF">
      <w:pPr>
        <w:rPr>
          <w:rFonts w:ascii="Garamond" w:hAnsi="Garamond"/>
        </w:rPr>
      </w:pPr>
    </w:p>
    <w:p w14:paraId="1F1757F6" w14:textId="77777777" w:rsidR="003E0B60" w:rsidRPr="00C423D9" w:rsidRDefault="003E0B60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>Assistant Professor of History</w:t>
      </w:r>
    </w:p>
    <w:p w14:paraId="5D9646E4" w14:textId="77777777" w:rsidR="003E0B60" w:rsidRPr="00C423D9" w:rsidRDefault="003E0B60" w:rsidP="00525FDF">
      <w:pPr>
        <w:rPr>
          <w:rFonts w:ascii="Garamond" w:hAnsi="Garamond"/>
        </w:rPr>
      </w:pPr>
      <w:r w:rsidRPr="00C423D9">
        <w:rPr>
          <w:rFonts w:ascii="Garamond" w:hAnsi="Garamond"/>
        </w:rPr>
        <w:tab/>
        <w:t>University of Northern Colorado,</w:t>
      </w:r>
      <w:r w:rsidR="00BC36F6" w:rsidRPr="00C423D9">
        <w:rPr>
          <w:rFonts w:ascii="Garamond" w:hAnsi="Garamond"/>
        </w:rPr>
        <w:t xml:space="preserve"> Greeley, Colorado,</w:t>
      </w:r>
      <w:r w:rsidR="00A167A7" w:rsidRPr="00C423D9">
        <w:rPr>
          <w:rFonts w:ascii="Garamond" w:hAnsi="Garamond"/>
        </w:rPr>
        <w:t xml:space="preserve"> fall 2009-2014</w:t>
      </w:r>
    </w:p>
    <w:p w14:paraId="692A8074" w14:textId="77777777" w:rsidR="003E0B60" w:rsidRPr="00C423D9" w:rsidRDefault="003E0B60" w:rsidP="00525FDF">
      <w:pPr>
        <w:rPr>
          <w:rFonts w:ascii="Garamond" w:hAnsi="Garamond"/>
        </w:rPr>
      </w:pPr>
    </w:p>
    <w:p w14:paraId="1E8EC400" w14:textId="77777777" w:rsidR="00525FDF" w:rsidRPr="00C423D9" w:rsidRDefault="00535727" w:rsidP="00525FDF">
      <w:pPr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Education</w:t>
      </w:r>
    </w:p>
    <w:p w14:paraId="6601F004" w14:textId="77777777" w:rsidR="000E610E" w:rsidRPr="00C423D9" w:rsidRDefault="00650CC7" w:rsidP="00E83565">
      <w:pPr>
        <w:rPr>
          <w:rFonts w:ascii="Garamond" w:hAnsi="Garamond"/>
        </w:rPr>
      </w:pPr>
      <w:r w:rsidRPr="00C423D9">
        <w:rPr>
          <w:rFonts w:ascii="Garamond" w:hAnsi="Garamond"/>
          <w:i/>
        </w:rPr>
        <w:t xml:space="preserve">Doctor of Philosophy, </w:t>
      </w:r>
      <w:r w:rsidRPr="00C423D9">
        <w:rPr>
          <w:rFonts w:ascii="Garamond" w:hAnsi="Garamond"/>
        </w:rPr>
        <w:t>History</w:t>
      </w:r>
    </w:p>
    <w:p w14:paraId="7361B63F" w14:textId="77777777" w:rsidR="00DB2A1C" w:rsidRPr="00C423D9" w:rsidRDefault="00650CC7" w:rsidP="00BA142B">
      <w:pPr>
        <w:ind w:firstLine="720"/>
        <w:rPr>
          <w:rFonts w:ascii="Garamond" w:hAnsi="Garamond"/>
        </w:rPr>
      </w:pPr>
      <w:r w:rsidRPr="00C423D9">
        <w:rPr>
          <w:rFonts w:ascii="Garamond" w:hAnsi="Garamond"/>
        </w:rPr>
        <w:t>University of Missouri, Columbia, Missouri</w:t>
      </w:r>
      <w:r w:rsidR="003E0B60" w:rsidRPr="00C423D9">
        <w:rPr>
          <w:rFonts w:ascii="Garamond" w:hAnsi="Garamond"/>
        </w:rPr>
        <w:t>, May 2009</w:t>
      </w:r>
    </w:p>
    <w:p w14:paraId="06998534" w14:textId="77777777" w:rsidR="000E610E" w:rsidRPr="00C423D9" w:rsidRDefault="00650CC7" w:rsidP="006E2A3E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i/>
        </w:rPr>
        <w:t xml:space="preserve">Master of Arts, </w:t>
      </w:r>
      <w:r w:rsidRPr="00C423D9">
        <w:rPr>
          <w:rFonts w:ascii="Garamond" w:hAnsi="Garamond"/>
        </w:rPr>
        <w:t>Church History</w:t>
      </w:r>
    </w:p>
    <w:p w14:paraId="4A97C82C" w14:textId="77777777" w:rsidR="00AE1BC5" w:rsidRPr="00C423D9" w:rsidRDefault="00650CC7" w:rsidP="00DB2A1C">
      <w:pPr>
        <w:ind w:firstLine="720"/>
        <w:rPr>
          <w:rFonts w:ascii="Garamond" w:hAnsi="Garamond"/>
          <w:i/>
        </w:rPr>
      </w:pPr>
      <w:r w:rsidRPr="00C423D9">
        <w:rPr>
          <w:rFonts w:ascii="Garamond" w:hAnsi="Garamond"/>
        </w:rPr>
        <w:t>Gordon-Conwell Theological Seminary, South Hamilton, Massachusetts,</w:t>
      </w:r>
      <w:r w:rsidRPr="00C423D9">
        <w:rPr>
          <w:rFonts w:ascii="Garamond" w:hAnsi="Garamond"/>
          <w:i/>
        </w:rPr>
        <w:t xml:space="preserve"> </w:t>
      </w:r>
      <w:r w:rsidRPr="00C423D9">
        <w:rPr>
          <w:rFonts w:ascii="Garamond" w:hAnsi="Garamond"/>
        </w:rPr>
        <w:t>May 2003</w:t>
      </w:r>
      <w:r w:rsidR="00DB2A1C" w:rsidRPr="00C423D9">
        <w:rPr>
          <w:rFonts w:ascii="Garamond" w:hAnsi="Garamond"/>
        </w:rPr>
        <w:t xml:space="preserve"> </w:t>
      </w:r>
    </w:p>
    <w:p w14:paraId="3BE7273C" w14:textId="77777777" w:rsidR="007C35DB" w:rsidRPr="00C423D9" w:rsidRDefault="00DB2A1C" w:rsidP="00EB500E">
      <w:pPr>
        <w:rPr>
          <w:rFonts w:ascii="Garamond" w:hAnsi="Garamond"/>
          <w:i/>
        </w:rPr>
      </w:pPr>
      <w:r w:rsidRPr="00C423D9">
        <w:rPr>
          <w:rFonts w:ascii="Garamond" w:hAnsi="Garamond"/>
          <w:i/>
        </w:rPr>
        <w:tab/>
        <w:t>Summa cum laude</w:t>
      </w:r>
    </w:p>
    <w:p w14:paraId="2DD90E2D" w14:textId="77777777" w:rsidR="000E610E" w:rsidRPr="00C423D9" w:rsidRDefault="00650CC7" w:rsidP="006E2A3E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i/>
        </w:rPr>
        <w:t>Bachelor of Arts</w:t>
      </w:r>
      <w:r w:rsidRPr="00C423D9">
        <w:rPr>
          <w:rFonts w:ascii="Garamond" w:hAnsi="Garamond"/>
        </w:rPr>
        <w:t>, History</w:t>
      </w:r>
    </w:p>
    <w:p w14:paraId="7B01A4F8" w14:textId="77777777" w:rsidR="00AE1BC5" w:rsidRPr="00C423D9" w:rsidRDefault="00650CC7" w:rsidP="00DB2A1C">
      <w:pPr>
        <w:ind w:firstLine="720"/>
        <w:rPr>
          <w:rFonts w:ascii="Garamond" w:hAnsi="Garamond"/>
          <w:lang w:val="sv-SE"/>
        </w:rPr>
      </w:pPr>
      <w:r w:rsidRPr="00C423D9">
        <w:rPr>
          <w:rFonts w:ascii="Garamond" w:hAnsi="Garamond"/>
          <w:lang w:val="sv-SE"/>
        </w:rPr>
        <w:t>Kansas State University, Manhattan, Kansas, May 1999</w:t>
      </w:r>
    </w:p>
    <w:p w14:paraId="0922A905" w14:textId="77777777" w:rsidR="00A07446" w:rsidRPr="00C423D9" w:rsidRDefault="00DB2A1C" w:rsidP="007940D2">
      <w:pPr>
        <w:rPr>
          <w:rFonts w:ascii="Garamond" w:hAnsi="Garamond"/>
          <w:lang w:val="sv-SE"/>
        </w:rPr>
      </w:pPr>
      <w:r w:rsidRPr="00C423D9">
        <w:rPr>
          <w:rFonts w:ascii="Garamond" w:hAnsi="Garamond"/>
          <w:b/>
          <w:lang w:val="sv-SE"/>
        </w:rPr>
        <w:tab/>
      </w:r>
      <w:proofErr w:type="spellStart"/>
      <w:r w:rsidRPr="00C423D9">
        <w:rPr>
          <w:rFonts w:ascii="Garamond" w:hAnsi="Garamond"/>
          <w:lang w:val="sv-SE"/>
        </w:rPr>
        <w:t>Phi</w:t>
      </w:r>
      <w:proofErr w:type="spellEnd"/>
      <w:r w:rsidRPr="00C423D9">
        <w:rPr>
          <w:rFonts w:ascii="Garamond" w:hAnsi="Garamond"/>
          <w:lang w:val="sv-SE"/>
        </w:rPr>
        <w:t xml:space="preserve"> Beta Kappa, 1999</w:t>
      </w:r>
    </w:p>
    <w:p w14:paraId="11BAE016" w14:textId="77777777" w:rsidR="00DB2A1C" w:rsidRPr="00C423D9" w:rsidRDefault="00DB2A1C" w:rsidP="007940D2">
      <w:pPr>
        <w:rPr>
          <w:rFonts w:ascii="Garamond" w:hAnsi="Garamond"/>
          <w:b/>
          <w:lang w:val="sv-SE"/>
        </w:rPr>
      </w:pPr>
    </w:p>
    <w:p w14:paraId="49337978" w14:textId="77777777" w:rsidR="00064459" w:rsidRPr="00C423D9" w:rsidRDefault="00535727" w:rsidP="00064459">
      <w:pPr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Publications</w:t>
      </w:r>
    </w:p>
    <w:p w14:paraId="79CD5F97" w14:textId="3437137F" w:rsidR="0050101D" w:rsidRPr="00C423D9" w:rsidRDefault="0050101D" w:rsidP="0050101D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>“</w:t>
      </w:r>
      <w:r w:rsidR="006A3AE8">
        <w:rPr>
          <w:rFonts w:ascii="Garamond" w:hAnsi="Garamond"/>
        </w:rPr>
        <w:t>Lotteries and Overlapping Providences in Early America</w:t>
      </w:r>
      <w:r w:rsidRPr="00C423D9">
        <w:rPr>
          <w:rFonts w:ascii="Garamond" w:hAnsi="Garamond"/>
        </w:rPr>
        <w:t xml:space="preserve">,” </w:t>
      </w:r>
      <w:r w:rsidRPr="00C423D9">
        <w:rPr>
          <w:rFonts w:ascii="Garamond" w:hAnsi="Garamond"/>
          <w:i/>
        </w:rPr>
        <w:t>Religion and American Culture</w:t>
      </w:r>
      <w:r w:rsidR="00353264" w:rsidRPr="00C423D9">
        <w:rPr>
          <w:rFonts w:ascii="Garamond" w:hAnsi="Garamond"/>
          <w:i/>
        </w:rPr>
        <w:t>: A Journal of Interpretation</w:t>
      </w:r>
      <w:r w:rsidR="00F75BA0" w:rsidRPr="00C423D9">
        <w:rPr>
          <w:rFonts w:ascii="Garamond" w:hAnsi="Garamond"/>
          <w:i/>
        </w:rPr>
        <w:t xml:space="preserve">, </w:t>
      </w:r>
      <w:r w:rsidR="00F75BA0" w:rsidRPr="00C423D9">
        <w:rPr>
          <w:rFonts w:ascii="Garamond" w:hAnsi="Garamond"/>
          <w:iCs/>
        </w:rPr>
        <w:t>Summer 2021</w:t>
      </w:r>
      <w:r w:rsidRPr="00C423D9">
        <w:rPr>
          <w:rFonts w:ascii="Garamond" w:hAnsi="Garamond"/>
        </w:rPr>
        <w:t xml:space="preserve"> </w:t>
      </w:r>
    </w:p>
    <w:p w14:paraId="58031508" w14:textId="51303FBC" w:rsidR="0050101D" w:rsidRPr="00C423D9" w:rsidRDefault="0050101D" w:rsidP="00FE4729">
      <w:pPr>
        <w:spacing w:before="120"/>
        <w:rPr>
          <w:rFonts w:ascii="Garamond" w:hAnsi="Garamond"/>
          <w:iCs/>
        </w:rPr>
      </w:pPr>
      <w:r w:rsidRPr="00C423D9">
        <w:rPr>
          <w:rFonts w:ascii="Garamond" w:hAnsi="Garamond"/>
          <w:iCs/>
        </w:rPr>
        <w:t>“</w:t>
      </w:r>
      <w:proofErr w:type="spellStart"/>
      <w:r w:rsidRPr="00C423D9">
        <w:rPr>
          <w:rFonts w:ascii="Garamond" w:hAnsi="Garamond"/>
          <w:iCs/>
        </w:rPr>
        <w:t>Protestantisms</w:t>
      </w:r>
      <w:proofErr w:type="spellEnd"/>
      <w:r w:rsidRPr="00C423D9">
        <w:rPr>
          <w:rFonts w:ascii="Garamond" w:hAnsi="Garamond"/>
          <w:iCs/>
        </w:rPr>
        <w:t xml:space="preserve"> in North America,” </w:t>
      </w:r>
      <w:r w:rsidRPr="00C423D9">
        <w:rPr>
          <w:rFonts w:ascii="Garamond" w:hAnsi="Garamond"/>
          <w:i/>
        </w:rPr>
        <w:t>Bloomsbury Religion in North America</w:t>
      </w:r>
      <w:r w:rsidR="00C423D9">
        <w:rPr>
          <w:rFonts w:ascii="Garamond" w:hAnsi="Garamond"/>
          <w:i/>
        </w:rPr>
        <w:t>: Christianity in North America</w:t>
      </w:r>
      <w:r w:rsidRPr="00C423D9">
        <w:rPr>
          <w:rFonts w:ascii="Garamond" w:hAnsi="Garamond"/>
          <w:iCs/>
        </w:rPr>
        <w:t xml:space="preserve">, edited by Dyron B. </w:t>
      </w:r>
      <w:proofErr w:type="spellStart"/>
      <w:r w:rsidRPr="00C423D9">
        <w:rPr>
          <w:rFonts w:ascii="Garamond" w:hAnsi="Garamond"/>
          <w:iCs/>
        </w:rPr>
        <w:t>Daughrity</w:t>
      </w:r>
      <w:proofErr w:type="spellEnd"/>
      <w:r w:rsidR="00C423D9">
        <w:rPr>
          <w:rFonts w:ascii="Garamond" w:hAnsi="Garamond"/>
          <w:iCs/>
        </w:rPr>
        <w:t xml:space="preserve"> (London: Bloom</w:t>
      </w:r>
      <w:r w:rsidR="004269F4">
        <w:rPr>
          <w:rFonts w:ascii="Garamond" w:hAnsi="Garamond"/>
          <w:iCs/>
        </w:rPr>
        <w:t>s</w:t>
      </w:r>
      <w:r w:rsidR="00C423D9">
        <w:rPr>
          <w:rFonts w:ascii="Garamond" w:hAnsi="Garamond"/>
          <w:iCs/>
        </w:rPr>
        <w:t>bury Academic,</w:t>
      </w:r>
      <w:r w:rsidR="00F75BA0" w:rsidRPr="00C423D9">
        <w:rPr>
          <w:rFonts w:ascii="Garamond" w:hAnsi="Garamond"/>
          <w:iCs/>
        </w:rPr>
        <w:t xml:space="preserve"> 202</w:t>
      </w:r>
      <w:r w:rsidR="00C423D9">
        <w:rPr>
          <w:rFonts w:ascii="Garamond" w:hAnsi="Garamond"/>
          <w:iCs/>
        </w:rPr>
        <w:t>1)</w:t>
      </w:r>
      <w:r w:rsidRPr="00C423D9">
        <w:rPr>
          <w:rFonts w:ascii="Garamond" w:hAnsi="Garamond"/>
          <w:iCs/>
        </w:rPr>
        <w:t xml:space="preserve"> </w:t>
      </w:r>
    </w:p>
    <w:p w14:paraId="23ADF981" w14:textId="6EF6CD3D" w:rsidR="00AC2A72" w:rsidRDefault="0040032D" w:rsidP="004269F4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 xml:space="preserve">“Almanacs,” in </w:t>
      </w:r>
      <w:r w:rsidRPr="00C423D9">
        <w:rPr>
          <w:rFonts w:ascii="Garamond" w:hAnsi="Garamond"/>
          <w:i/>
        </w:rPr>
        <w:t xml:space="preserve">The Oxford History of Popular Print Culture, </w:t>
      </w:r>
      <w:r w:rsidRPr="00C423D9">
        <w:rPr>
          <w:rFonts w:ascii="Garamond" w:hAnsi="Garamond"/>
        </w:rPr>
        <w:t xml:space="preserve">volume 5, U.S. to 1860, edited by Ron and Mary </w:t>
      </w:r>
      <w:proofErr w:type="spellStart"/>
      <w:r w:rsidRPr="00C423D9">
        <w:rPr>
          <w:rFonts w:ascii="Garamond" w:hAnsi="Garamond"/>
        </w:rPr>
        <w:t>Zboary</w:t>
      </w:r>
      <w:proofErr w:type="spellEnd"/>
      <w:r w:rsidRPr="00C423D9">
        <w:rPr>
          <w:rFonts w:ascii="Garamond" w:hAnsi="Garamond"/>
        </w:rPr>
        <w:t xml:space="preserve"> (New York: Oxford University Press, </w:t>
      </w:r>
      <w:r w:rsidR="00FE4729" w:rsidRPr="00C423D9">
        <w:rPr>
          <w:rFonts w:ascii="Garamond" w:hAnsi="Garamond"/>
        </w:rPr>
        <w:t>2019</w:t>
      </w:r>
      <w:r w:rsidRPr="00C423D9">
        <w:rPr>
          <w:rFonts w:ascii="Garamond" w:hAnsi="Garamond"/>
        </w:rPr>
        <w:t>)</w:t>
      </w:r>
    </w:p>
    <w:p w14:paraId="5EC81BD2" w14:textId="5E37F48F" w:rsidR="00AC2A72" w:rsidRPr="00C423D9" w:rsidRDefault="00AC2A72" w:rsidP="004269F4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i/>
        </w:rPr>
        <w:t>A Divinity for All Persuasions: Almanacs and Early American Religious Life</w:t>
      </w:r>
      <w:r w:rsidRPr="00C423D9">
        <w:rPr>
          <w:rFonts w:ascii="Garamond" w:hAnsi="Garamond"/>
        </w:rPr>
        <w:t xml:space="preserve"> (New York: Oxford University Press, 2014) </w:t>
      </w:r>
    </w:p>
    <w:p w14:paraId="489FA227" w14:textId="2A00CF2F" w:rsidR="00064459" w:rsidRDefault="00064459" w:rsidP="00A128BB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>“Astrology’s From Heaven, not from Hell”: The Religious Significance of Early Am</w:t>
      </w:r>
      <w:r w:rsidR="009442E0" w:rsidRPr="00C423D9">
        <w:rPr>
          <w:rFonts w:ascii="Garamond" w:hAnsi="Garamond"/>
        </w:rPr>
        <w:t xml:space="preserve">erican Almanacs.” </w:t>
      </w:r>
      <w:r w:rsidRPr="00C423D9">
        <w:rPr>
          <w:rFonts w:ascii="Garamond" w:hAnsi="Garamond"/>
          <w:i/>
        </w:rPr>
        <w:t>Early American Studies</w:t>
      </w:r>
      <w:r w:rsidR="007B73BA" w:rsidRPr="00C423D9">
        <w:rPr>
          <w:rFonts w:ascii="Garamond" w:hAnsi="Garamond"/>
        </w:rPr>
        <w:t>, Spring</w:t>
      </w:r>
      <w:r w:rsidR="009442E0" w:rsidRPr="00C423D9">
        <w:rPr>
          <w:rFonts w:ascii="Garamond" w:hAnsi="Garamond"/>
        </w:rPr>
        <w:t xml:space="preserve"> 2010</w:t>
      </w:r>
    </w:p>
    <w:p w14:paraId="7C191836" w14:textId="186E83BA" w:rsidR="00D860E6" w:rsidRPr="00D860E6" w:rsidRDefault="00D860E6" w:rsidP="00A128BB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 xml:space="preserve">“Nathaniel Ames (1708-1764)” in </w:t>
      </w:r>
      <w:r w:rsidRPr="00C423D9">
        <w:rPr>
          <w:rFonts w:ascii="Garamond" w:hAnsi="Garamond"/>
          <w:i/>
        </w:rPr>
        <w:t>Encyclopedia of the American Enlightenment</w:t>
      </w:r>
      <w:r w:rsidRPr="00C423D9">
        <w:rPr>
          <w:rFonts w:ascii="Garamond" w:hAnsi="Garamond"/>
        </w:rPr>
        <w:t xml:space="preserve"> (New York: Continuum, 2013</w:t>
      </w:r>
    </w:p>
    <w:p w14:paraId="238569C1" w14:textId="77777777" w:rsidR="00C423D9" w:rsidRDefault="00C423D9" w:rsidP="00B069EA">
      <w:pPr>
        <w:spacing w:before="120"/>
        <w:jc w:val="right"/>
        <w:rPr>
          <w:rFonts w:ascii="Garamond" w:hAnsi="Garamond"/>
        </w:rPr>
      </w:pPr>
    </w:p>
    <w:p w14:paraId="5A41CABF" w14:textId="76F15637" w:rsidR="00B069EA" w:rsidRPr="00C423D9" w:rsidRDefault="00B069EA" w:rsidP="00B069EA">
      <w:pPr>
        <w:spacing w:before="120"/>
        <w:jc w:val="right"/>
        <w:rPr>
          <w:rFonts w:ascii="Garamond" w:hAnsi="Garamond"/>
          <w:b/>
        </w:rPr>
      </w:pPr>
      <w:r w:rsidRPr="00C423D9">
        <w:rPr>
          <w:rFonts w:ascii="Garamond" w:hAnsi="Garamond"/>
        </w:rPr>
        <w:t>T.J. Tomlin, 2</w:t>
      </w:r>
    </w:p>
    <w:p w14:paraId="5E62839A" w14:textId="77777777" w:rsidR="00B069EA" w:rsidRPr="00C423D9" w:rsidRDefault="00B069EA" w:rsidP="00BC36F6">
      <w:pPr>
        <w:spacing w:before="120"/>
        <w:rPr>
          <w:rFonts w:ascii="Garamond" w:hAnsi="Garamond"/>
        </w:rPr>
      </w:pPr>
    </w:p>
    <w:p w14:paraId="75B274B5" w14:textId="56AFEA52" w:rsidR="00E407EA" w:rsidRPr="00C423D9" w:rsidRDefault="00E407EA" w:rsidP="00BC36F6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b/>
        </w:rPr>
        <w:t>Book Reviews</w:t>
      </w:r>
    </w:p>
    <w:p w14:paraId="294FB169" w14:textId="7C6D7CB3" w:rsidR="00443311" w:rsidRPr="00C423D9" w:rsidRDefault="00443311" w:rsidP="00BC36F6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 xml:space="preserve">Review of John Turner, </w:t>
      </w:r>
      <w:r w:rsidRPr="00C423D9">
        <w:rPr>
          <w:rFonts w:ascii="Garamond" w:hAnsi="Garamond"/>
          <w:i/>
          <w:iCs/>
        </w:rPr>
        <w:t xml:space="preserve">They Knew They Were Pilgrims: </w:t>
      </w:r>
      <w:r w:rsidR="00D860E6">
        <w:rPr>
          <w:rFonts w:ascii="Garamond" w:hAnsi="Garamond"/>
          <w:i/>
          <w:iCs/>
        </w:rPr>
        <w:t>Plymouth Colony and the Contest for American Liberty</w:t>
      </w:r>
      <w:r w:rsidR="00D860E6">
        <w:rPr>
          <w:rFonts w:ascii="Garamond" w:hAnsi="Garamond"/>
        </w:rPr>
        <w:t xml:space="preserve"> (New Haven: Yale University Press, 2020), </w:t>
      </w:r>
      <w:r w:rsidR="00D860E6">
        <w:rPr>
          <w:rFonts w:ascii="Garamond" w:hAnsi="Garamond"/>
          <w:i/>
          <w:iCs/>
        </w:rPr>
        <w:t>Journal of American History</w:t>
      </w:r>
      <w:r w:rsidR="00D860E6">
        <w:rPr>
          <w:rFonts w:ascii="Garamond" w:hAnsi="Garamond"/>
        </w:rPr>
        <w:t xml:space="preserve"> (forthcoming) </w:t>
      </w:r>
    </w:p>
    <w:p w14:paraId="38F217A5" w14:textId="654F2BC9" w:rsidR="004E6B11" w:rsidRPr="00C423D9" w:rsidRDefault="004E6B11" w:rsidP="00BC36F6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 xml:space="preserve">Review of Greg Frazer, </w:t>
      </w:r>
      <w:r w:rsidRPr="00C423D9">
        <w:rPr>
          <w:rFonts w:ascii="Garamond" w:hAnsi="Garamond"/>
          <w:i/>
        </w:rPr>
        <w:t xml:space="preserve">God against the Revolution: The Loyalist Clergy’s Case </w:t>
      </w:r>
      <w:r w:rsidR="002D5219" w:rsidRPr="00C423D9">
        <w:rPr>
          <w:rFonts w:ascii="Garamond" w:hAnsi="Garamond"/>
          <w:i/>
        </w:rPr>
        <w:t>a</w:t>
      </w:r>
      <w:r w:rsidRPr="00C423D9">
        <w:rPr>
          <w:rFonts w:ascii="Garamond" w:hAnsi="Garamond"/>
          <w:i/>
        </w:rPr>
        <w:t>gainst the American Revolution</w:t>
      </w:r>
      <w:r w:rsidRPr="00C423D9">
        <w:rPr>
          <w:rFonts w:ascii="Garamond" w:hAnsi="Garamond"/>
        </w:rPr>
        <w:t xml:space="preserve"> (Lawrence: University of Kansas Press, 2018), </w:t>
      </w:r>
      <w:r w:rsidRPr="00C423D9">
        <w:rPr>
          <w:rFonts w:ascii="Garamond" w:hAnsi="Garamond"/>
          <w:i/>
        </w:rPr>
        <w:t xml:space="preserve">Political Science Quarterly </w:t>
      </w:r>
      <w:r w:rsidR="00E9075E" w:rsidRPr="00C423D9">
        <w:rPr>
          <w:rFonts w:ascii="Garamond" w:hAnsi="Garamond"/>
        </w:rPr>
        <w:t>(Spring 2020)</w:t>
      </w:r>
      <w:r w:rsidRPr="00C423D9">
        <w:rPr>
          <w:rFonts w:ascii="Garamond" w:hAnsi="Garamond"/>
        </w:rPr>
        <w:t xml:space="preserve"> </w:t>
      </w:r>
    </w:p>
    <w:p w14:paraId="5A3427A2" w14:textId="4607EBE9" w:rsidR="00E407EA" w:rsidRPr="00C423D9" w:rsidRDefault="00E407EA" w:rsidP="00BC36F6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 xml:space="preserve">Review of John Ragosta, </w:t>
      </w:r>
      <w:r w:rsidRPr="00C423D9">
        <w:rPr>
          <w:rFonts w:ascii="Garamond" w:hAnsi="Garamond"/>
          <w:i/>
        </w:rPr>
        <w:t>Wellspring of Liberty: How Virginia’s Religious Dissenters Helped Win the American Revolution and Secured Religious Liberty</w:t>
      </w:r>
      <w:r w:rsidRPr="00C423D9">
        <w:rPr>
          <w:rFonts w:ascii="Garamond" w:hAnsi="Garamond"/>
        </w:rPr>
        <w:t xml:space="preserve"> (New York: Oxford, 2010), </w:t>
      </w:r>
      <w:r w:rsidRPr="00C423D9">
        <w:rPr>
          <w:rFonts w:ascii="Garamond" w:hAnsi="Garamond"/>
          <w:i/>
        </w:rPr>
        <w:t>Journal of American Legal History</w:t>
      </w:r>
      <w:r w:rsidR="00CD5271" w:rsidRPr="00C423D9">
        <w:rPr>
          <w:rFonts w:ascii="Garamond" w:hAnsi="Garamond"/>
        </w:rPr>
        <w:t xml:space="preserve"> (</w:t>
      </w:r>
      <w:r w:rsidR="009E73EE" w:rsidRPr="00C423D9">
        <w:rPr>
          <w:rFonts w:ascii="Garamond" w:hAnsi="Garamond"/>
        </w:rPr>
        <w:t>October 2012</w:t>
      </w:r>
      <w:r w:rsidRPr="00C423D9">
        <w:rPr>
          <w:rFonts w:ascii="Garamond" w:hAnsi="Garamond"/>
        </w:rPr>
        <w:t xml:space="preserve">)  </w:t>
      </w:r>
    </w:p>
    <w:p w14:paraId="1DE150A3" w14:textId="77777777" w:rsidR="00782A65" w:rsidRPr="00C423D9" w:rsidRDefault="00782A65" w:rsidP="00782A65">
      <w:pPr>
        <w:rPr>
          <w:rFonts w:ascii="Garamond" w:hAnsi="Garamond"/>
          <w:b/>
        </w:rPr>
      </w:pPr>
    </w:p>
    <w:p w14:paraId="249438DA" w14:textId="0F736CB9" w:rsidR="009415A1" w:rsidRPr="00C423D9" w:rsidRDefault="009415A1" w:rsidP="009415A1">
      <w:pPr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Manuscript</w:t>
      </w:r>
      <w:r w:rsidR="00E9075E" w:rsidRPr="00C423D9">
        <w:rPr>
          <w:rFonts w:ascii="Garamond" w:hAnsi="Garamond"/>
          <w:b/>
        </w:rPr>
        <w:t xml:space="preserve">/Journal Article </w:t>
      </w:r>
      <w:r w:rsidRPr="00C423D9">
        <w:rPr>
          <w:rFonts w:ascii="Garamond" w:hAnsi="Garamond"/>
          <w:b/>
        </w:rPr>
        <w:t xml:space="preserve">Reviewer  </w:t>
      </w:r>
    </w:p>
    <w:p w14:paraId="24BAF13E" w14:textId="0424700F" w:rsidR="009415A1" w:rsidRPr="00C423D9" w:rsidRDefault="009415A1" w:rsidP="009415A1">
      <w:pPr>
        <w:rPr>
          <w:rFonts w:ascii="Garamond" w:hAnsi="Garamond"/>
        </w:rPr>
      </w:pPr>
      <w:r w:rsidRPr="00C423D9">
        <w:rPr>
          <w:rFonts w:ascii="Garamond" w:hAnsi="Garamond"/>
        </w:rPr>
        <w:t xml:space="preserve">Oxford University Press </w:t>
      </w:r>
    </w:p>
    <w:p w14:paraId="7DC3F57E" w14:textId="671DE927" w:rsidR="00E9075E" w:rsidRPr="00C423D9" w:rsidRDefault="00E9075E" w:rsidP="009415A1">
      <w:pPr>
        <w:rPr>
          <w:rFonts w:ascii="Garamond" w:hAnsi="Garamond"/>
        </w:rPr>
      </w:pPr>
      <w:r w:rsidRPr="00C423D9">
        <w:rPr>
          <w:rFonts w:ascii="Garamond" w:hAnsi="Garamond"/>
        </w:rPr>
        <w:t xml:space="preserve">New England Journal of History </w:t>
      </w:r>
    </w:p>
    <w:p w14:paraId="0186725C" w14:textId="6986456C" w:rsidR="00E9075E" w:rsidRPr="00C423D9" w:rsidRDefault="00E9075E" w:rsidP="009415A1">
      <w:pPr>
        <w:rPr>
          <w:rFonts w:ascii="Garamond" w:hAnsi="Garamond"/>
        </w:rPr>
      </w:pPr>
      <w:r w:rsidRPr="00C423D9">
        <w:rPr>
          <w:rFonts w:ascii="Garamond" w:hAnsi="Garamond"/>
        </w:rPr>
        <w:t>Bulletin of the History of Medicine</w:t>
      </w:r>
    </w:p>
    <w:p w14:paraId="6555B984" w14:textId="77777777" w:rsidR="009415A1" w:rsidRPr="00C423D9" w:rsidRDefault="009415A1" w:rsidP="009415A1">
      <w:pPr>
        <w:rPr>
          <w:rFonts w:ascii="Garamond" w:hAnsi="Garamond"/>
        </w:rPr>
      </w:pPr>
    </w:p>
    <w:p w14:paraId="48753B5D" w14:textId="77777777" w:rsidR="004F2C32" w:rsidRPr="00C423D9" w:rsidRDefault="004F2C32" w:rsidP="004F2C32">
      <w:pPr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Fellowships Awarded</w:t>
      </w:r>
    </w:p>
    <w:p w14:paraId="5473328E" w14:textId="3CFA789F" w:rsidR="004F2C32" w:rsidRPr="00C423D9" w:rsidRDefault="004F2C32" w:rsidP="004F2C32">
      <w:pPr>
        <w:spacing w:after="120"/>
        <w:rPr>
          <w:rFonts w:ascii="Garamond" w:hAnsi="Garamond"/>
          <w:iCs/>
        </w:rPr>
      </w:pPr>
      <w:r w:rsidRPr="00C423D9">
        <w:rPr>
          <w:rFonts w:ascii="Garamond" w:hAnsi="Garamond"/>
          <w:i/>
        </w:rPr>
        <w:t>National Endowment for the Humanities Distinguished Visiting Professor</w:t>
      </w:r>
      <w:r w:rsidRPr="00C423D9">
        <w:rPr>
          <w:rFonts w:ascii="Garamond" w:hAnsi="Garamond"/>
          <w:iCs/>
        </w:rPr>
        <w:t xml:space="preserve">, Department of Religious Studies, University of Richmond, </w:t>
      </w:r>
      <w:r w:rsidR="004269F4">
        <w:rPr>
          <w:rFonts w:ascii="Garamond" w:hAnsi="Garamond"/>
          <w:iCs/>
        </w:rPr>
        <w:t>s</w:t>
      </w:r>
      <w:r w:rsidRPr="00C423D9">
        <w:rPr>
          <w:rFonts w:ascii="Garamond" w:hAnsi="Garamond"/>
          <w:iCs/>
        </w:rPr>
        <w:t xml:space="preserve">pring 2017 </w:t>
      </w:r>
      <w:r w:rsidR="004269F4">
        <w:rPr>
          <w:rFonts w:ascii="Garamond" w:hAnsi="Garamond"/>
          <w:iCs/>
        </w:rPr>
        <w:t>semester</w:t>
      </w:r>
      <w:r w:rsidRPr="00C423D9">
        <w:rPr>
          <w:rFonts w:ascii="Garamond" w:hAnsi="Garamond"/>
          <w:iCs/>
        </w:rPr>
        <w:t xml:space="preserve"> </w:t>
      </w:r>
    </w:p>
    <w:p w14:paraId="62674E45" w14:textId="77777777" w:rsidR="004F2C32" w:rsidRPr="00C423D9" w:rsidRDefault="004F2C32" w:rsidP="004F2C32">
      <w:pPr>
        <w:spacing w:after="120"/>
        <w:rPr>
          <w:rFonts w:ascii="Garamond" w:hAnsi="Garamond"/>
        </w:rPr>
      </w:pPr>
      <w:r w:rsidRPr="00C423D9">
        <w:rPr>
          <w:rFonts w:ascii="Garamond" w:hAnsi="Garamond"/>
          <w:i/>
        </w:rPr>
        <w:t>Young Scholars in American Religion</w:t>
      </w:r>
      <w:r w:rsidRPr="00C423D9">
        <w:rPr>
          <w:rFonts w:ascii="Garamond" w:hAnsi="Garamond"/>
        </w:rPr>
        <w:t>, Center for the Study of Religion and American Culture, 2014-2016</w:t>
      </w:r>
    </w:p>
    <w:p w14:paraId="3032A15B" w14:textId="6FF2435A" w:rsidR="004F2C32" w:rsidRPr="00C423D9" w:rsidRDefault="004F2C32" w:rsidP="004F2C32">
      <w:pPr>
        <w:rPr>
          <w:rFonts w:ascii="Garamond" w:hAnsi="Garamond"/>
        </w:rPr>
      </w:pPr>
      <w:r w:rsidRPr="00C423D9">
        <w:rPr>
          <w:rFonts w:ascii="Garamond" w:hAnsi="Garamond"/>
          <w:i/>
        </w:rPr>
        <w:t xml:space="preserve">Stephen </w:t>
      </w:r>
      <w:proofErr w:type="spellStart"/>
      <w:r w:rsidRPr="00C423D9">
        <w:rPr>
          <w:rFonts w:ascii="Garamond" w:hAnsi="Garamond"/>
          <w:i/>
        </w:rPr>
        <w:t>Botein</w:t>
      </w:r>
      <w:proofErr w:type="spellEnd"/>
      <w:r w:rsidRPr="00C423D9">
        <w:rPr>
          <w:rFonts w:ascii="Garamond" w:hAnsi="Garamond"/>
          <w:i/>
        </w:rPr>
        <w:t xml:space="preserve"> Fellowship, </w:t>
      </w:r>
      <w:r w:rsidRPr="00C423D9">
        <w:rPr>
          <w:rFonts w:ascii="Garamond" w:hAnsi="Garamond"/>
        </w:rPr>
        <w:t>American Antiquarian Society, 2010-2011</w:t>
      </w:r>
    </w:p>
    <w:p w14:paraId="2164F64E" w14:textId="77777777" w:rsidR="004F2C32" w:rsidRPr="00C423D9" w:rsidRDefault="004F2C32" w:rsidP="004F2C32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i/>
        </w:rPr>
        <w:t>William Reese Fellowship</w:t>
      </w:r>
      <w:r w:rsidRPr="00C423D9">
        <w:rPr>
          <w:rFonts w:ascii="Garamond" w:hAnsi="Garamond"/>
        </w:rPr>
        <w:t>, Virginia Historical Society, 2010-2011</w:t>
      </w:r>
    </w:p>
    <w:p w14:paraId="3949C46F" w14:textId="3C0EBA7F" w:rsidR="004F2C32" w:rsidRPr="00C423D9" w:rsidRDefault="004F2C32" w:rsidP="004F2C32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i/>
        </w:rPr>
        <w:t>Provost’s Fund Fellowship</w:t>
      </w:r>
      <w:r w:rsidRPr="00C423D9">
        <w:rPr>
          <w:rFonts w:ascii="Garamond" w:hAnsi="Garamond"/>
        </w:rPr>
        <w:t>, University of Northern Colorado, 2010-2011</w:t>
      </w:r>
      <w:r w:rsidR="006B3B55" w:rsidRPr="00C423D9">
        <w:rPr>
          <w:rFonts w:ascii="Garamond" w:hAnsi="Garamond"/>
        </w:rPr>
        <w:t>, 2015, 2016</w:t>
      </w:r>
    </w:p>
    <w:p w14:paraId="30D51CAD" w14:textId="7AB9DDDA" w:rsidR="00D123C0" w:rsidRPr="00C423D9" w:rsidRDefault="004F2C32" w:rsidP="00D123C0">
      <w:pPr>
        <w:spacing w:before="120"/>
        <w:rPr>
          <w:rFonts w:ascii="Garamond" w:hAnsi="Garamond"/>
        </w:rPr>
      </w:pPr>
      <w:r w:rsidRPr="00C423D9">
        <w:rPr>
          <w:rFonts w:ascii="Garamond" w:hAnsi="Garamond"/>
          <w:i/>
        </w:rPr>
        <w:t xml:space="preserve">Andrew W. Mellon Research Fellowship, </w:t>
      </w:r>
      <w:r w:rsidRPr="00C423D9">
        <w:rPr>
          <w:rFonts w:ascii="Garamond" w:hAnsi="Garamond"/>
        </w:rPr>
        <w:t xml:space="preserve">The Library Company of </w:t>
      </w:r>
      <w:proofErr w:type="gramStart"/>
      <w:r w:rsidRPr="00C423D9">
        <w:rPr>
          <w:rFonts w:ascii="Garamond" w:hAnsi="Garamond"/>
        </w:rPr>
        <w:t>Philadelphia</w:t>
      </w:r>
      <w:proofErr w:type="gramEnd"/>
      <w:r w:rsidRPr="00C423D9">
        <w:rPr>
          <w:rFonts w:ascii="Garamond" w:hAnsi="Garamond"/>
        </w:rPr>
        <w:t xml:space="preserve"> and The Historical Society of Pennsylvania, 2008-2009 </w:t>
      </w:r>
      <w:r w:rsidRPr="00C423D9">
        <w:rPr>
          <w:rFonts w:ascii="Garamond" w:hAnsi="Garamond"/>
          <w:sz w:val="20"/>
        </w:rPr>
        <w:t xml:space="preserve">     </w:t>
      </w:r>
    </w:p>
    <w:p w14:paraId="19BCBEDC" w14:textId="02A4C35D" w:rsidR="004F2C32" w:rsidRPr="00C423D9" w:rsidRDefault="004F2C32" w:rsidP="00D123C0">
      <w:p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  <w:i/>
        </w:rPr>
        <w:t>Fellow, Preparing Future Faculty</w:t>
      </w:r>
      <w:r w:rsidRPr="00C423D9">
        <w:rPr>
          <w:rFonts w:ascii="Garamond" w:hAnsi="Garamond"/>
        </w:rPr>
        <w:t>, University of Missouri, 2008-2009</w:t>
      </w:r>
    </w:p>
    <w:p w14:paraId="12725D62" w14:textId="77777777" w:rsidR="004F2C32" w:rsidRPr="00C423D9" w:rsidRDefault="004F2C32" w:rsidP="00782A65">
      <w:pPr>
        <w:rPr>
          <w:rFonts w:ascii="Garamond" w:hAnsi="Garamond"/>
          <w:b/>
        </w:rPr>
      </w:pPr>
    </w:p>
    <w:p w14:paraId="4E8476A9" w14:textId="3C7E621D" w:rsidR="007940D2" w:rsidRPr="00C423D9" w:rsidRDefault="005144E8" w:rsidP="00782A65">
      <w:pPr>
        <w:rPr>
          <w:rFonts w:ascii="Garamond" w:hAnsi="Garamond"/>
        </w:rPr>
      </w:pPr>
      <w:r w:rsidRPr="00C423D9">
        <w:rPr>
          <w:rFonts w:ascii="Garamond" w:hAnsi="Garamond"/>
          <w:b/>
        </w:rPr>
        <w:t>Conference Presentations</w:t>
      </w:r>
    </w:p>
    <w:p w14:paraId="3B1AB7F7" w14:textId="2DBC1CEE" w:rsidR="00FE252A" w:rsidRPr="00C423D9" w:rsidRDefault="00FE252A" w:rsidP="00291A5C">
      <w:pPr>
        <w:tabs>
          <w:tab w:val="left" w:pos="3179"/>
        </w:tabs>
        <w:spacing w:after="120"/>
        <w:rPr>
          <w:rFonts w:ascii="Garamond" w:hAnsi="Garamond"/>
        </w:rPr>
      </w:pPr>
      <w:r w:rsidRPr="00C423D9">
        <w:rPr>
          <w:rFonts w:ascii="Garamond" w:hAnsi="Garamond"/>
        </w:rPr>
        <w:t xml:space="preserve">“Lotteries and the American Dream,” New Directions in American Religious History, Deer Isle, Maine, September 18, 2021 </w:t>
      </w:r>
    </w:p>
    <w:p w14:paraId="2A6CEBA7" w14:textId="023B6191" w:rsidR="00071BBF" w:rsidRPr="00C423D9" w:rsidRDefault="00071BBF" w:rsidP="00291A5C">
      <w:pPr>
        <w:tabs>
          <w:tab w:val="left" w:pos="3179"/>
        </w:tabs>
        <w:spacing w:after="120"/>
        <w:rPr>
          <w:rFonts w:ascii="Garamond" w:hAnsi="Garamond"/>
        </w:rPr>
      </w:pPr>
      <w:r w:rsidRPr="00C423D9">
        <w:rPr>
          <w:rFonts w:ascii="Garamond" w:hAnsi="Garamond"/>
        </w:rPr>
        <w:t>“Scheming and Fortune in Early American Lotteries</w:t>
      </w:r>
      <w:r w:rsidR="00EF5970" w:rsidRPr="00C423D9">
        <w:rPr>
          <w:rFonts w:ascii="Garamond" w:hAnsi="Garamond"/>
        </w:rPr>
        <w:t>.</w:t>
      </w:r>
      <w:r w:rsidRPr="00C423D9">
        <w:rPr>
          <w:rFonts w:ascii="Garamond" w:hAnsi="Garamond"/>
        </w:rPr>
        <w:t xml:space="preserve">” American Society of Church History, Denver, Colorado, January </w:t>
      </w:r>
      <w:r w:rsidR="005A6A76" w:rsidRPr="00C423D9">
        <w:rPr>
          <w:rFonts w:ascii="Garamond" w:hAnsi="Garamond"/>
        </w:rPr>
        <w:t>7, 2017</w:t>
      </w:r>
    </w:p>
    <w:p w14:paraId="35E017DF" w14:textId="7FCF6F3E" w:rsidR="005144E8" w:rsidRPr="00C423D9" w:rsidRDefault="005144E8" w:rsidP="00291A5C">
      <w:pPr>
        <w:tabs>
          <w:tab w:val="left" w:pos="3179"/>
        </w:tabs>
        <w:spacing w:after="120"/>
        <w:rPr>
          <w:rFonts w:ascii="Garamond" w:hAnsi="Garamond"/>
        </w:rPr>
      </w:pPr>
      <w:r w:rsidRPr="00C423D9">
        <w:rPr>
          <w:rFonts w:ascii="Garamond" w:hAnsi="Garamond"/>
        </w:rPr>
        <w:t>“Searching for Jobs, Hiring Colleagues: A Conversation about the Academic Job Search</w:t>
      </w:r>
      <w:r w:rsidR="00EF5970" w:rsidRPr="00C423D9">
        <w:rPr>
          <w:rFonts w:ascii="Garamond" w:hAnsi="Garamond"/>
        </w:rPr>
        <w:t>.</w:t>
      </w:r>
      <w:r w:rsidRPr="00C423D9">
        <w:rPr>
          <w:rFonts w:ascii="Garamond" w:hAnsi="Garamond"/>
        </w:rPr>
        <w:t xml:space="preserve">” Conference on Faith and History, Malibu, CA September 26, 2014 </w:t>
      </w:r>
    </w:p>
    <w:p w14:paraId="0B45491F" w14:textId="597830A1" w:rsidR="00E718BA" w:rsidRPr="00C423D9" w:rsidRDefault="00CD5271" w:rsidP="00291A5C">
      <w:pPr>
        <w:tabs>
          <w:tab w:val="left" w:pos="3179"/>
        </w:tabs>
        <w:spacing w:after="120"/>
        <w:rPr>
          <w:rFonts w:ascii="Garamond" w:hAnsi="Garamond"/>
        </w:rPr>
      </w:pPr>
      <w:r w:rsidRPr="00C423D9">
        <w:rPr>
          <w:rFonts w:ascii="Garamond" w:hAnsi="Garamond"/>
        </w:rPr>
        <w:t>“Reflections on the History Major Undergraduate Capstone Experience.” American Historical Association, New Orleans, Louisiana, January 5, 2013</w:t>
      </w:r>
    </w:p>
    <w:p w14:paraId="1E5367E0" w14:textId="5005D83C" w:rsidR="00CD5271" w:rsidRPr="00C423D9" w:rsidRDefault="00CD5271" w:rsidP="00291A5C">
      <w:pPr>
        <w:tabs>
          <w:tab w:val="left" w:pos="3179"/>
        </w:tabs>
        <w:spacing w:after="120"/>
        <w:rPr>
          <w:rFonts w:ascii="Garamond" w:hAnsi="Garamond"/>
        </w:rPr>
      </w:pPr>
      <w:r w:rsidRPr="00C423D9">
        <w:rPr>
          <w:rFonts w:ascii="Garamond" w:hAnsi="Garamond"/>
        </w:rPr>
        <w:t xml:space="preserve">“Popular Culture and Religious Authority in Early America.” Conference on Faith and History, South Hamilton, Massachusetts, October 6, 2012 </w:t>
      </w:r>
    </w:p>
    <w:p w14:paraId="00C4C369" w14:textId="77777777" w:rsidR="009442E0" w:rsidRPr="00C423D9" w:rsidRDefault="009442E0" w:rsidP="00291A5C">
      <w:pPr>
        <w:tabs>
          <w:tab w:val="left" w:pos="3179"/>
        </w:tabs>
        <w:spacing w:after="120"/>
        <w:rPr>
          <w:rFonts w:ascii="Garamond" w:hAnsi="Garamond"/>
        </w:rPr>
      </w:pPr>
      <w:r w:rsidRPr="00C423D9">
        <w:rPr>
          <w:rFonts w:ascii="Garamond" w:hAnsi="Garamond"/>
        </w:rPr>
        <w:t>“</w:t>
      </w:r>
      <w:r w:rsidR="000535D1" w:rsidRPr="00C423D9">
        <w:rPr>
          <w:rFonts w:ascii="Garamond" w:hAnsi="Garamond"/>
        </w:rPr>
        <w:t xml:space="preserve">Debunking Denominationalism </w:t>
      </w:r>
      <w:r w:rsidRPr="00C423D9">
        <w:rPr>
          <w:rFonts w:ascii="Garamond" w:hAnsi="Garamond"/>
        </w:rPr>
        <w:t>in E</w:t>
      </w:r>
      <w:r w:rsidR="00F27596" w:rsidRPr="00C423D9">
        <w:rPr>
          <w:rFonts w:ascii="Garamond" w:hAnsi="Garamond"/>
        </w:rPr>
        <w:t>arly American Religious History.</w:t>
      </w:r>
      <w:r w:rsidRPr="00C423D9">
        <w:rPr>
          <w:rFonts w:ascii="Garamond" w:hAnsi="Garamond"/>
        </w:rPr>
        <w:t>” American Historical Association, Boston</w:t>
      </w:r>
      <w:r w:rsidR="00061CFE" w:rsidRPr="00C423D9">
        <w:rPr>
          <w:rFonts w:ascii="Garamond" w:hAnsi="Garamond"/>
        </w:rPr>
        <w:t>, Massachusetts, January 7, 2011</w:t>
      </w:r>
    </w:p>
    <w:p w14:paraId="43883B1D" w14:textId="77777777" w:rsidR="00BA4ADC" w:rsidRDefault="00BA4ADC" w:rsidP="00291A5C">
      <w:pPr>
        <w:tabs>
          <w:tab w:val="left" w:pos="3179"/>
        </w:tabs>
        <w:rPr>
          <w:rFonts w:ascii="Garamond" w:hAnsi="Garamond"/>
        </w:rPr>
      </w:pPr>
    </w:p>
    <w:p w14:paraId="3BCD1BF9" w14:textId="77777777" w:rsidR="00BA4ADC" w:rsidRPr="00C423D9" w:rsidRDefault="00BA4ADC" w:rsidP="00BA4ADC">
      <w:pPr>
        <w:spacing w:before="120"/>
        <w:jc w:val="right"/>
        <w:rPr>
          <w:rFonts w:ascii="Garamond" w:hAnsi="Garamond"/>
        </w:rPr>
      </w:pPr>
      <w:r w:rsidRPr="00C423D9">
        <w:rPr>
          <w:rFonts w:ascii="Garamond" w:hAnsi="Garamond"/>
        </w:rPr>
        <w:lastRenderedPageBreak/>
        <w:t>T. J. Tomlin, 3</w:t>
      </w:r>
    </w:p>
    <w:p w14:paraId="4881EF7B" w14:textId="77777777" w:rsidR="00BA4ADC" w:rsidRDefault="00BA4ADC" w:rsidP="00291A5C">
      <w:pPr>
        <w:tabs>
          <w:tab w:val="left" w:pos="3179"/>
        </w:tabs>
        <w:rPr>
          <w:rFonts w:ascii="Garamond" w:hAnsi="Garamond"/>
          <w:b/>
          <w:bCs/>
        </w:rPr>
      </w:pPr>
    </w:p>
    <w:p w14:paraId="1BAAB8CB" w14:textId="5E223ABE" w:rsidR="00BA4ADC" w:rsidRPr="00BA4ADC" w:rsidRDefault="00BA4ADC" w:rsidP="00291A5C">
      <w:pPr>
        <w:tabs>
          <w:tab w:val="left" w:pos="3179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Conference Presentations (continued) </w:t>
      </w:r>
    </w:p>
    <w:p w14:paraId="17894E1E" w14:textId="1FB8886F" w:rsidR="00782A65" w:rsidRPr="00C423D9" w:rsidRDefault="009442E0" w:rsidP="00291A5C">
      <w:pPr>
        <w:tabs>
          <w:tab w:val="left" w:pos="3179"/>
        </w:tabs>
        <w:rPr>
          <w:rFonts w:ascii="Garamond" w:hAnsi="Garamond"/>
        </w:rPr>
      </w:pPr>
      <w:r w:rsidRPr="00C423D9">
        <w:rPr>
          <w:rFonts w:ascii="Garamond" w:hAnsi="Garamond"/>
        </w:rPr>
        <w:t>“Non-Protestants</w:t>
      </w:r>
      <w:r w:rsidR="00F27596" w:rsidRPr="00C423D9">
        <w:rPr>
          <w:rFonts w:ascii="Garamond" w:hAnsi="Garamond"/>
        </w:rPr>
        <w:t xml:space="preserve"> in a Protestant World of Print.</w:t>
      </w:r>
      <w:r w:rsidRPr="00C423D9">
        <w:rPr>
          <w:rFonts w:ascii="Garamond" w:hAnsi="Garamond"/>
        </w:rPr>
        <w:t>” Organization of Am</w:t>
      </w:r>
      <w:r w:rsidR="00F27596" w:rsidRPr="00C423D9">
        <w:rPr>
          <w:rFonts w:ascii="Garamond" w:hAnsi="Garamond"/>
        </w:rPr>
        <w:t>erican Historians</w:t>
      </w:r>
      <w:r w:rsidRPr="00C423D9">
        <w:rPr>
          <w:rFonts w:ascii="Garamond" w:hAnsi="Garamond"/>
        </w:rPr>
        <w:t>,</w:t>
      </w:r>
      <w:r w:rsidR="00577510">
        <w:rPr>
          <w:rFonts w:ascii="Garamond" w:hAnsi="Garamond"/>
        </w:rPr>
        <w:t xml:space="preserve"> Houston, Texas,</w:t>
      </w:r>
      <w:r w:rsidRPr="00C423D9">
        <w:rPr>
          <w:rFonts w:ascii="Garamond" w:hAnsi="Garamond"/>
        </w:rPr>
        <w:t xml:space="preserve"> </w:t>
      </w:r>
      <w:r w:rsidR="00F27596" w:rsidRPr="00C423D9">
        <w:rPr>
          <w:rFonts w:ascii="Garamond" w:hAnsi="Garamond"/>
        </w:rPr>
        <w:t>March 16, 2011</w:t>
      </w:r>
      <w:r w:rsidRPr="00C423D9">
        <w:rPr>
          <w:rFonts w:ascii="Garamond" w:hAnsi="Garamond"/>
        </w:rPr>
        <w:t xml:space="preserve"> </w:t>
      </w:r>
    </w:p>
    <w:p w14:paraId="7FC8B9CC" w14:textId="01485C34" w:rsidR="005144E8" w:rsidRPr="00C423D9" w:rsidRDefault="00EF2D95" w:rsidP="007F69DF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>“Pan-Protestantism in Early American Popular Culture.” Front Range Early American Consortium, Boulde</w:t>
      </w:r>
      <w:r w:rsidR="007F69DF" w:rsidRPr="00C423D9">
        <w:rPr>
          <w:rFonts w:ascii="Garamond" w:hAnsi="Garamond"/>
        </w:rPr>
        <w:t>r, Colorado, September 26, 2009</w:t>
      </w:r>
    </w:p>
    <w:p w14:paraId="08E2CB49" w14:textId="528CB1CE" w:rsidR="007940D2" w:rsidRPr="00C423D9" w:rsidRDefault="009A4346" w:rsidP="007F69DF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>“‘The Most Important Matters of Faith’: Religious Life in Early American Almanacs</w:t>
      </w:r>
      <w:r w:rsidR="007940D2" w:rsidRPr="00C423D9">
        <w:rPr>
          <w:rFonts w:ascii="Garamond" w:hAnsi="Garamond"/>
        </w:rPr>
        <w:t>.”  American Society of Church History, A</w:t>
      </w:r>
      <w:r w:rsidR="009442E0" w:rsidRPr="00C423D9">
        <w:rPr>
          <w:rFonts w:ascii="Garamond" w:hAnsi="Garamond"/>
        </w:rPr>
        <w:t>merican Historical Association,</w:t>
      </w:r>
      <w:r w:rsidR="00CD5271" w:rsidRPr="00C423D9">
        <w:rPr>
          <w:rFonts w:ascii="Garamond" w:hAnsi="Garamond"/>
        </w:rPr>
        <w:t xml:space="preserve"> </w:t>
      </w:r>
      <w:r w:rsidR="007940D2" w:rsidRPr="00C423D9">
        <w:rPr>
          <w:rFonts w:ascii="Garamond" w:hAnsi="Garamond"/>
        </w:rPr>
        <w:t>N</w:t>
      </w:r>
      <w:r w:rsidR="007F69DF" w:rsidRPr="00C423D9">
        <w:rPr>
          <w:rFonts w:ascii="Garamond" w:hAnsi="Garamond"/>
        </w:rPr>
        <w:t>ew York City, January 2-5, 2009</w:t>
      </w:r>
    </w:p>
    <w:p w14:paraId="7F9D6521" w14:textId="2590C70E" w:rsidR="003E0B60" w:rsidRPr="00C423D9" w:rsidRDefault="009442E0" w:rsidP="00F27596">
      <w:pPr>
        <w:spacing w:before="120"/>
        <w:rPr>
          <w:rFonts w:ascii="Garamond" w:hAnsi="Garamond"/>
        </w:rPr>
      </w:pPr>
      <w:r w:rsidRPr="00C423D9">
        <w:rPr>
          <w:rFonts w:ascii="Garamond" w:hAnsi="Garamond"/>
        </w:rPr>
        <w:t xml:space="preserve"> </w:t>
      </w:r>
      <w:r w:rsidR="002832F3" w:rsidRPr="00C423D9">
        <w:rPr>
          <w:rFonts w:ascii="Garamond" w:hAnsi="Garamond"/>
        </w:rPr>
        <w:t>“Religion and</w:t>
      </w:r>
      <w:r w:rsidR="002D74F1" w:rsidRPr="00C423D9">
        <w:rPr>
          <w:rFonts w:ascii="Garamond" w:hAnsi="Garamond"/>
        </w:rPr>
        <w:t xml:space="preserve"> Everyday</w:t>
      </w:r>
      <w:r w:rsidR="002832F3" w:rsidRPr="00C423D9">
        <w:rPr>
          <w:rFonts w:ascii="Garamond" w:hAnsi="Garamond"/>
        </w:rPr>
        <w:t xml:space="preserve"> </w:t>
      </w:r>
      <w:r w:rsidR="00696BB5" w:rsidRPr="00C423D9">
        <w:rPr>
          <w:rFonts w:ascii="Garamond" w:hAnsi="Garamond"/>
        </w:rPr>
        <w:t>Print in British North America</w:t>
      </w:r>
      <w:r w:rsidR="007940D2" w:rsidRPr="00C423D9">
        <w:rPr>
          <w:rFonts w:ascii="Garamond" w:hAnsi="Garamond"/>
        </w:rPr>
        <w:t>.”  Library Company of Philadelphia, Philadelphia,</w:t>
      </w:r>
      <w:r w:rsidR="007F69DF" w:rsidRPr="00C423D9">
        <w:rPr>
          <w:rFonts w:ascii="Garamond" w:hAnsi="Garamond"/>
        </w:rPr>
        <w:t xml:space="preserve"> Pennsylvania, July 23, 2008</w:t>
      </w:r>
    </w:p>
    <w:p w14:paraId="57A4D9C5" w14:textId="224D0901" w:rsidR="00B52458" w:rsidRDefault="007940D2" w:rsidP="006E2A3E">
      <w:pPr>
        <w:spacing w:before="120"/>
        <w:rPr>
          <w:rStyle w:val="Strong"/>
          <w:rFonts w:ascii="Garamond" w:hAnsi="Garamond"/>
          <w:b w:val="0"/>
        </w:rPr>
      </w:pPr>
      <w:r w:rsidRPr="00C423D9">
        <w:rPr>
          <w:rFonts w:ascii="Garamond" w:hAnsi="Garamond"/>
        </w:rPr>
        <w:t>“Peeping into Futurity: A Reexamination of Astrology and Religion in American Almanacs.”  Joint Meeting of The</w:t>
      </w:r>
      <w:r w:rsidRPr="00C423D9">
        <w:rPr>
          <w:rStyle w:val="Strong"/>
          <w:rFonts w:ascii="Garamond" w:hAnsi="Garamond"/>
          <w:b w:val="0"/>
        </w:rPr>
        <w:t xml:space="preserve"> </w:t>
      </w:r>
      <w:proofErr w:type="spellStart"/>
      <w:r w:rsidRPr="00C423D9">
        <w:rPr>
          <w:rStyle w:val="Strong"/>
          <w:rFonts w:ascii="Garamond" w:hAnsi="Garamond"/>
          <w:b w:val="0"/>
        </w:rPr>
        <w:t>Omohundro</w:t>
      </w:r>
      <w:proofErr w:type="spellEnd"/>
      <w:r w:rsidRPr="00C423D9">
        <w:rPr>
          <w:rStyle w:val="Strong"/>
          <w:rFonts w:ascii="Garamond" w:hAnsi="Garamond"/>
          <w:b w:val="0"/>
        </w:rPr>
        <w:t xml:space="preserve"> Institute of Early American History and Culture and The Society of Early Americanists, Williamsburg, Virginia</w:t>
      </w:r>
      <w:r w:rsidR="009442E0" w:rsidRPr="00C423D9">
        <w:rPr>
          <w:rStyle w:val="Strong"/>
          <w:rFonts w:ascii="Garamond" w:hAnsi="Garamond"/>
          <w:b w:val="0"/>
        </w:rPr>
        <w:t>, June 8</w:t>
      </w:r>
      <w:r w:rsidRPr="00C423D9">
        <w:rPr>
          <w:rStyle w:val="Strong"/>
          <w:rFonts w:ascii="Garamond" w:hAnsi="Garamond"/>
          <w:b w:val="0"/>
        </w:rPr>
        <w:t>, 2007</w:t>
      </w:r>
    </w:p>
    <w:p w14:paraId="2C5439A3" w14:textId="565D62D1" w:rsidR="005144E8" w:rsidRPr="00C423D9" w:rsidRDefault="005144E8" w:rsidP="006E2A3E">
      <w:pPr>
        <w:spacing w:before="120"/>
        <w:rPr>
          <w:rStyle w:val="Strong"/>
          <w:rFonts w:ascii="Garamond" w:hAnsi="Garamond"/>
          <w:bCs w:val="0"/>
        </w:rPr>
      </w:pPr>
      <w:r w:rsidRPr="00C423D9">
        <w:rPr>
          <w:rStyle w:val="Strong"/>
          <w:rFonts w:ascii="Garamond" w:hAnsi="Garamond"/>
          <w:bCs w:val="0"/>
        </w:rPr>
        <w:t>Chaired Conference Sessions</w:t>
      </w:r>
    </w:p>
    <w:p w14:paraId="526B64B0" w14:textId="01FF69F8" w:rsidR="005144E8" w:rsidRPr="00C423D9" w:rsidRDefault="005144E8" w:rsidP="006E2A3E">
      <w:pPr>
        <w:spacing w:before="120"/>
        <w:rPr>
          <w:rStyle w:val="Strong"/>
          <w:rFonts w:ascii="Garamond" w:hAnsi="Garamond"/>
          <w:b w:val="0"/>
        </w:rPr>
      </w:pPr>
      <w:r w:rsidRPr="00C423D9">
        <w:rPr>
          <w:rStyle w:val="Strong"/>
          <w:rFonts w:ascii="Garamond" w:hAnsi="Garamond"/>
          <w:b w:val="0"/>
        </w:rPr>
        <w:t xml:space="preserve">“Roundtable: Douglas </w:t>
      </w:r>
      <w:proofErr w:type="spellStart"/>
      <w:r w:rsidRPr="00C423D9">
        <w:rPr>
          <w:rStyle w:val="Strong"/>
          <w:rFonts w:ascii="Garamond" w:hAnsi="Garamond"/>
          <w:b w:val="0"/>
        </w:rPr>
        <w:t>Winiarski’s</w:t>
      </w:r>
      <w:proofErr w:type="spellEnd"/>
      <w:r w:rsidRPr="00C423D9">
        <w:rPr>
          <w:rStyle w:val="Strong"/>
          <w:rFonts w:ascii="Garamond" w:hAnsi="Garamond"/>
          <w:b w:val="0"/>
        </w:rPr>
        <w:t xml:space="preserve"> </w:t>
      </w:r>
      <w:r w:rsidRPr="00C423D9">
        <w:rPr>
          <w:rStyle w:val="Strong"/>
          <w:rFonts w:ascii="Garamond" w:hAnsi="Garamond"/>
          <w:b w:val="0"/>
          <w:i/>
          <w:iCs/>
        </w:rPr>
        <w:t>Darkness Falls on the Land of Light: Experiencing Religious Awakenings in Eighteenth-Century New England</w:t>
      </w:r>
      <w:r w:rsidR="00EF5970" w:rsidRPr="00C423D9">
        <w:rPr>
          <w:rStyle w:val="Strong"/>
          <w:rFonts w:ascii="Garamond" w:hAnsi="Garamond"/>
          <w:b w:val="0"/>
        </w:rPr>
        <w:t>.”</w:t>
      </w:r>
      <w:r w:rsidRPr="00C423D9">
        <w:rPr>
          <w:rStyle w:val="Strong"/>
          <w:rFonts w:ascii="Garamond" w:hAnsi="Garamond"/>
          <w:b w:val="0"/>
        </w:rPr>
        <w:t xml:space="preserve"> American Society of Church History</w:t>
      </w:r>
      <w:r w:rsidR="00EF5970" w:rsidRPr="00C423D9">
        <w:rPr>
          <w:rStyle w:val="Strong"/>
          <w:rFonts w:ascii="Garamond" w:hAnsi="Garamond"/>
          <w:b w:val="0"/>
        </w:rPr>
        <w:t xml:space="preserve">, </w:t>
      </w:r>
      <w:r w:rsidRPr="00C423D9">
        <w:rPr>
          <w:rStyle w:val="Strong"/>
          <w:rFonts w:ascii="Garamond" w:hAnsi="Garamond"/>
          <w:b w:val="0"/>
        </w:rPr>
        <w:t xml:space="preserve">Washington, D.C., January 5, 2018 </w:t>
      </w:r>
    </w:p>
    <w:p w14:paraId="71153529" w14:textId="65BA8F3C" w:rsidR="00EF5970" w:rsidRPr="00C423D9" w:rsidRDefault="005144E8" w:rsidP="006E2A3E">
      <w:pPr>
        <w:spacing w:before="120"/>
        <w:rPr>
          <w:rFonts w:ascii="Garamond" w:hAnsi="Garamond"/>
        </w:rPr>
      </w:pPr>
      <w:r w:rsidRPr="00C423D9">
        <w:rPr>
          <w:rStyle w:val="Strong"/>
          <w:rFonts w:ascii="Garamond" w:hAnsi="Garamond"/>
          <w:b w:val="0"/>
        </w:rPr>
        <w:t>“Forming Religious (Dis)Unity in America, Conference on Faith and History, Virginia Beach, VA, October 22, 2016</w:t>
      </w:r>
      <w:r w:rsidR="007940D2" w:rsidRPr="00C423D9">
        <w:rPr>
          <w:rStyle w:val="Strong"/>
          <w:rFonts w:ascii="Garamond" w:hAnsi="Garamond"/>
          <w:b w:val="0"/>
        </w:rPr>
        <w:t xml:space="preserve"> </w:t>
      </w:r>
      <w:r w:rsidR="007940D2" w:rsidRPr="00C423D9">
        <w:rPr>
          <w:rFonts w:ascii="Garamond" w:hAnsi="Garamond"/>
        </w:rPr>
        <w:t xml:space="preserve">  </w:t>
      </w:r>
    </w:p>
    <w:p w14:paraId="024D075C" w14:textId="2CDE9C48" w:rsidR="00327E9B" w:rsidRPr="00C423D9" w:rsidRDefault="00327E9B" w:rsidP="006E2A3E">
      <w:p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Undergraduate Courses Taught</w:t>
      </w:r>
    </w:p>
    <w:p w14:paraId="480E8FC5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U.S. History to 1877</w:t>
      </w:r>
    </w:p>
    <w:p w14:paraId="6CF1A54C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Early America to 1763</w:t>
      </w:r>
    </w:p>
    <w:p w14:paraId="3625C7AD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Revolutionary America, 1763-1815</w:t>
      </w:r>
    </w:p>
    <w:p w14:paraId="7118B57F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 xml:space="preserve">Religion in American History </w:t>
      </w:r>
    </w:p>
    <w:p w14:paraId="7303F9F8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 xml:space="preserve">Class and Culture in American History </w:t>
      </w:r>
    </w:p>
    <w:p w14:paraId="559CE374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 xml:space="preserve">Antebellum America </w:t>
      </w:r>
    </w:p>
    <w:p w14:paraId="27523DDB" w14:textId="77777777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Sophomore Seminar (history</w:t>
      </w:r>
      <w:r w:rsidR="00C90075" w:rsidRPr="00C423D9">
        <w:rPr>
          <w:rFonts w:ascii="Garamond" w:hAnsi="Garamond"/>
        </w:rPr>
        <w:t xml:space="preserve"> research</w:t>
      </w:r>
      <w:r w:rsidRPr="00C423D9">
        <w:rPr>
          <w:rFonts w:ascii="Garamond" w:hAnsi="Garamond"/>
        </w:rPr>
        <w:t xml:space="preserve"> methods course) </w:t>
      </w:r>
    </w:p>
    <w:p w14:paraId="119ED813" w14:textId="79F82A91" w:rsidR="00C90075" w:rsidRPr="00C423D9" w:rsidRDefault="00327E9B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Capstone Seminar in Print Culture</w:t>
      </w:r>
      <w:r w:rsidR="00C90075" w:rsidRPr="00C423D9">
        <w:rPr>
          <w:rFonts w:ascii="Garamond" w:hAnsi="Garamond"/>
        </w:rPr>
        <w:t xml:space="preserve"> (advanced research methods course)</w:t>
      </w:r>
    </w:p>
    <w:p w14:paraId="4EE08B3B" w14:textId="0B778FE4" w:rsidR="00C11EBC" w:rsidRPr="00C423D9" w:rsidRDefault="00C11EBC" w:rsidP="006E2A3E">
      <w:pPr>
        <w:pStyle w:val="ListParagraph"/>
        <w:numPr>
          <w:ilvl w:val="0"/>
          <w:numId w:val="16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Capstone Seminar in Leisure and Entertainment</w:t>
      </w:r>
      <w:r w:rsidR="00C90075" w:rsidRPr="00C423D9">
        <w:rPr>
          <w:rFonts w:ascii="Garamond" w:hAnsi="Garamond"/>
        </w:rPr>
        <w:t xml:space="preserve"> (advanced research methods course)</w:t>
      </w:r>
    </w:p>
    <w:p w14:paraId="47F7F2E1" w14:textId="04D7CD30" w:rsidR="00327E9B" w:rsidRPr="00C423D9" w:rsidRDefault="00327E9B" w:rsidP="006E2A3E">
      <w:p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t>Graduate Courses Taught</w:t>
      </w:r>
    </w:p>
    <w:p w14:paraId="28075D71" w14:textId="77777777" w:rsidR="00C90075" w:rsidRPr="00C423D9" w:rsidRDefault="00327E9B" w:rsidP="006E2A3E">
      <w:pPr>
        <w:pStyle w:val="ListParagraph"/>
        <w:numPr>
          <w:ilvl w:val="0"/>
          <w:numId w:val="17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Graduate Readings in Early America</w:t>
      </w:r>
    </w:p>
    <w:p w14:paraId="1B0067DE" w14:textId="77777777" w:rsidR="00C90075" w:rsidRPr="00C423D9" w:rsidRDefault="00327E9B" w:rsidP="006E2A3E">
      <w:pPr>
        <w:pStyle w:val="ListParagraph"/>
        <w:numPr>
          <w:ilvl w:val="0"/>
          <w:numId w:val="17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 xml:space="preserve">Graduate Readings in American Religious History </w:t>
      </w:r>
    </w:p>
    <w:p w14:paraId="76344C60" w14:textId="799D7CD2" w:rsidR="005144E8" w:rsidRPr="00C423D9" w:rsidRDefault="005144E8" w:rsidP="006E2A3E">
      <w:pPr>
        <w:pStyle w:val="ListParagraph"/>
        <w:numPr>
          <w:ilvl w:val="0"/>
          <w:numId w:val="17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 xml:space="preserve">Graduate Readings in Revolutionary America </w:t>
      </w:r>
    </w:p>
    <w:p w14:paraId="29CA87F1" w14:textId="47A20C8B" w:rsidR="00C90075" w:rsidRPr="00C423D9" w:rsidRDefault="00C90075" w:rsidP="006E2A3E">
      <w:pPr>
        <w:pStyle w:val="ListParagraph"/>
        <w:numPr>
          <w:ilvl w:val="0"/>
          <w:numId w:val="17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 xml:space="preserve">Immigration in America </w:t>
      </w:r>
    </w:p>
    <w:p w14:paraId="2EC81474" w14:textId="708AEF47" w:rsidR="00C90075" w:rsidRPr="00C423D9" w:rsidRDefault="00C90075" w:rsidP="006E2A3E">
      <w:pPr>
        <w:pStyle w:val="ListParagraph"/>
        <w:numPr>
          <w:ilvl w:val="0"/>
          <w:numId w:val="17"/>
        </w:numPr>
        <w:spacing w:before="120"/>
        <w:rPr>
          <w:rFonts w:ascii="Garamond" w:hAnsi="Garamond"/>
          <w:b/>
        </w:rPr>
      </w:pPr>
      <w:r w:rsidRPr="00C423D9">
        <w:rPr>
          <w:rFonts w:ascii="Garamond" w:hAnsi="Garamond"/>
        </w:rPr>
        <w:t>Voting in American History</w:t>
      </w:r>
    </w:p>
    <w:p w14:paraId="1D0A7D11" w14:textId="7A93A3BB" w:rsidR="00173E9E" w:rsidRPr="00C423D9" w:rsidRDefault="00173E9E" w:rsidP="00173E9E">
      <w:pPr>
        <w:spacing w:before="120"/>
        <w:rPr>
          <w:rFonts w:ascii="Garamond" w:hAnsi="Garamond"/>
          <w:b/>
        </w:rPr>
      </w:pPr>
    </w:p>
    <w:p w14:paraId="0CFD380B" w14:textId="695BC241" w:rsidR="00173E9E" w:rsidRPr="00C423D9" w:rsidRDefault="00173E9E" w:rsidP="00173E9E">
      <w:pPr>
        <w:spacing w:before="120"/>
        <w:rPr>
          <w:rFonts w:ascii="Garamond" w:hAnsi="Garamond"/>
          <w:b/>
        </w:rPr>
      </w:pPr>
    </w:p>
    <w:p w14:paraId="47F4293D" w14:textId="77777777" w:rsidR="00BA4ADC" w:rsidRDefault="00BA4ADC" w:rsidP="00173E9E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outlineLvl w:val="0"/>
        <w:rPr>
          <w:rFonts w:ascii="Garamond" w:hAnsi="Garamond"/>
          <w:b/>
          <w:bCs/>
          <w:lang w:eastAsia="zh-CN"/>
        </w:rPr>
      </w:pPr>
    </w:p>
    <w:p w14:paraId="0F387758" w14:textId="005F36AC" w:rsidR="00BA4ADC" w:rsidRDefault="00BA4ADC" w:rsidP="00173E9E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outlineLvl w:val="0"/>
        <w:rPr>
          <w:rFonts w:ascii="Garamond" w:hAnsi="Garamond"/>
          <w:b/>
          <w:bCs/>
          <w:lang w:eastAsia="zh-CN"/>
        </w:rPr>
      </w:pPr>
    </w:p>
    <w:p w14:paraId="5FC106A6" w14:textId="77777777" w:rsidR="00903E20" w:rsidRDefault="00903E20" w:rsidP="00173E9E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outlineLvl w:val="0"/>
        <w:rPr>
          <w:rFonts w:ascii="Garamond" w:hAnsi="Garamond"/>
          <w:b/>
          <w:bCs/>
          <w:lang w:eastAsia="zh-CN"/>
        </w:rPr>
      </w:pPr>
    </w:p>
    <w:p w14:paraId="3AD1A5C5" w14:textId="77777777" w:rsidR="00BA4ADC" w:rsidRDefault="00BA4ADC" w:rsidP="00173E9E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outlineLvl w:val="0"/>
        <w:rPr>
          <w:rFonts w:ascii="Garamond" w:hAnsi="Garamond"/>
          <w:b/>
          <w:bCs/>
          <w:lang w:eastAsia="zh-CN"/>
        </w:rPr>
      </w:pPr>
    </w:p>
    <w:p w14:paraId="55EF2177" w14:textId="77777777" w:rsidR="00BA4ADC" w:rsidRDefault="00BA4ADC" w:rsidP="00173E9E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outlineLvl w:val="0"/>
        <w:rPr>
          <w:rFonts w:ascii="Garamond" w:hAnsi="Garamond"/>
          <w:b/>
          <w:bCs/>
          <w:lang w:eastAsia="zh-CN"/>
        </w:rPr>
      </w:pPr>
    </w:p>
    <w:p w14:paraId="7267FCA8" w14:textId="77777777" w:rsidR="00BA4ADC" w:rsidRPr="00C423D9" w:rsidRDefault="00BA4ADC" w:rsidP="00BA4ADC">
      <w:pPr>
        <w:spacing w:before="120"/>
        <w:jc w:val="right"/>
        <w:rPr>
          <w:rFonts w:ascii="Garamond" w:hAnsi="Garamond"/>
          <w:b/>
        </w:rPr>
      </w:pPr>
      <w:r w:rsidRPr="00C423D9">
        <w:rPr>
          <w:rFonts w:ascii="Garamond" w:hAnsi="Garamond"/>
          <w:b/>
        </w:rPr>
        <w:lastRenderedPageBreak/>
        <w:t>T. J. Tomlin, 4</w:t>
      </w:r>
    </w:p>
    <w:p w14:paraId="43C83362" w14:textId="77777777" w:rsidR="00BA4ADC" w:rsidRDefault="00BA4ADC" w:rsidP="00BA4ADC">
      <w:pPr>
        <w:kinsoku w:val="0"/>
        <w:overflowPunct w:val="0"/>
        <w:autoSpaceDE w:val="0"/>
        <w:autoSpaceDN w:val="0"/>
        <w:adjustRightInd w:val="0"/>
        <w:spacing w:line="266" w:lineRule="exact"/>
        <w:outlineLvl w:val="0"/>
        <w:rPr>
          <w:rFonts w:ascii="Garamond" w:hAnsi="Garamond"/>
          <w:b/>
          <w:bCs/>
          <w:lang w:eastAsia="zh-CN"/>
        </w:rPr>
      </w:pPr>
    </w:p>
    <w:p w14:paraId="32271771" w14:textId="315FD056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66" w:lineRule="exact"/>
        <w:ind w:left="40"/>
        <w:outlineLvl w:val="0"/>
        <w:rPr>
          <w:rFonts w:ascii="Garamond" w:hAnsi="Garamond"/>
          <w:b/>
          <w:bCs/>
          <w:lang w:eastAsia="zh-CN"/>
        </w:rPr>
      </w:pPr>
      <w:r w:rsidRPr="00C423D9">
        <w:rPr>
          <w:rFonts w:ascii="Garamond" w:hAnsi="Garamond"/>
          <w:b/>
          <w:bCs/>
          <w:lang w:eastAsia="zh-CN"/>
        </w:rPr>
        <w:t>Academic</w:t>
      </w:r>
      <w:r w:rsidRPr="00C423D9">
        <w:rPr>
          <w:rFonts w:ascii="Garamond" w:hAnsi="Garamond"/>
          <w:b/>
          <w:bCs/>
          <w:spacing w:val="-1"/>
          <w:lang w:eastAsia="zh-CN"/>
        </w:rPr>
        <w:t xml:space="preserve"> </w:t>
      </w:r>
      <w:r w:rsidRPr="00C423D9">
        <w:rPr>
          <w:rFonts w:ascii="Garamond" w:hAnsi="Garamond"/>
          <w:b/>
          <w:bCs/>
          <w:lang w:eastAsia="zh-CN"/>
        </w:rPr>
        <w:t>Service</w:t>
      </w:r>
    </w:p>
    <w:p w14:paraId="67FCC125" w14:textId="74018A4A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lang w:eastAsia="zh-CN"/>
        </w:rPr>
      </w:pPr>
      <w:r w:rsidRPr="00C423D9">
        <w:rPr>
          <w:rFonts w:ascii="Garamond" w:hAnsi="Garamond"/>
          <w:i/>
          <w:iCs/>
          <w:lang w:eastAsia="zh-CN"/>
        </w:rPr>
        <w:t xml:space="preserve">Director of Graduate Studies, </w:t>
      </w:r>
      <w:r w:rsidRPr="00C423D9">
        <w:rPr>
          <w:rFonts w:ascii="Garamond" w:hAnsi="Garamond"/>
          <w:lang w:eastAsia="zh-CN"/>
        </w:rPr>
        <w:t>Department of History, University of Northern Colorado, 2018-present</w:t>
      </w:r>
    </w:p>
    <w:p w14:paraId="5BA4C321" w14:textId="582AF5CB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720"/>
        <w:rPr>
          <w:rFonts w:ascii="Garamond" w:hAnsi="Garamond"/>
          <w:sz w:val="21"/>
          <w:szCs w:val="21"/>
          <w:lang w:eastAsia="zh-CN"/>
        </w:rPr>
      </w:pPr>
      <w:r w:rsidRPr="00C423D9">
        <w:rPr>
          <w:rFonts w:ascii="Garamond" w:hAnsi="Garamond"/>
          <w:sz w:val="21"/>
          <w:szCs w:val="21"/>
          <w:lang w:eastAsia="zh-CN"/>
        </w:rPr>
        <w:t xml:space="preserve">Designed and launched the department’s Accelerated M.A. Program, which has since doubled the number of graduate students in our </w:t>
      </w:r>
      <w:r w:rsidR="00865872">
        <w:rPr>
          <w:rFonts w:ascii="Garamond" w:hAnsi="Garamond"/>
          <w:sz w:val="21"/>
          <w:szCs w:val="21"/>
          <w:lang w:eastAsia="zh-CN"/>
        </w:rPr>
        <w:t>program</w:t>
      </w:r>
      <w:r w:rsidRPr="00C423D9">
        <w:rPr>
          <w:rFonts w:ascii="Garamond" w:hAnsi="Garamond"/>
          <w:sz w:val="21"/>
          <w:szCs w:val="21"/>
          <w:lang w:eastAsia="zh-CN"/>
        </w:rPr>
        <w:t>. Coordinated curriculum, reviewed applications, awarded graduate funding.</w:t>
      </w:r>
    </w:p>
    <w:p w14:paraId="2C5856D3" w14:textId="77777777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Garamond" w:hAnsi="Garamond"/>
          <w:sz w:val="21"/>
          <w:szCs w:val="21"/>
          <w:lang w:eastAsia="zh-CN"/>
        </w:rPr>
      </w:pPr>
    </w:p>
    <w:p w14:paraId="7A23369C" w14:textId="426F4AB7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Garamond" w:hAnsi="Garamond"/>
          <w:lang w:eastAsia="zh-CN"/>
        </w:rPr>
      </w:pPr>
      <w:r w:rsidRPr="00C423D9">
        <w:rPr>
          <w:rFonts w:ascii="Garamond" w:hAnsi="Garamond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i/>
          <w:iCs/>
          <w:lang w:eastAsia="zh-CN"/>
        </w:rPr>
        <w:t xml:space="preserve">Director, </w:t>
      </w:r>
      <w:proofErr w:type="spellStart"/>
      <w:r w:rsidRPr="00C423D9">
        <w:rPr>
          <w:rFonts w:ascii="Garamond" w:hAnsi="Garamond"/>
          <w:i/>
          <w:iCs/>
          <w:lang w:eastAsia="zh-CN"/>
        </w:rPr>
        <w:t>Hewit</w:t>
      </w:r>
      <w:proofErr w:type="spellEnd"/>
      <w:r w:rsidRPr="00C423D9">
        <w:rPr>
          <w:rFonts w:ascii="Garamond" w:hAnsi="Garamond"/>
          <w:i/>
          <w:iCs/>
          <w:lang w:eastAsia="zh-CN"/>
        </w:rPr>
        <w:t xml:space="preserve"> Educators’ Institute, </w:t>
      </w:r>
      <w:r w:rsidRPr="00C423D9">
        <w:rPr>
          <w:rFonts w:ascii="Garamond" w:hAnsi="Garamond"/>
          <w:lang w:eastAsia="zh-CN"/>
        </w:rPr>
        <w:t>University of Northern Colorado,</w:t>
      </w:r>
      <w:r w:rsidRPr="00C423D9">
        <w:rPr>
          <w:rFonts w:ascii="Garamond" w:hAnsi="Garamond"/>
          <w:i/>
          <w:iCs/>
          <w:lang w:eastAsia="zh-CN"/>
        </w:rPr>
        <w:t xml:space="preserve"> </w:t>
      </w:r>
      <w:r w:rsidRPr="00C423D9">
        <w:rPr>
          <w:rFonts w:ascii="Garamond" w:hAnsi="Garamond"/>
          <w:lang w:eastAsia="zh-CN"/>
        </w:rPr>
        <w:t>2018-2020</w:t>
      </w:r>
    </w:p>
    <w:p w14:paraId="523F0CF1" w14:textId="26448DD9" w:rsidR="00EC34C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720"/>
        <w:rPr>
          <w:rFonts w:ascii="Garamond" w:hAnsi="Garamond"/>
          <w:sz w:val="21"/>
          <w:szCs w:val="21"/>
          <w:lang w:eastAsia="zh-CN"/>
        </w:rPr>
      </w:pPr>
      <w:r w:rsidRPr="00C423D9">
        <w:rPr>
          <w:rFonts w:ascii="Garamond" w:hAnsi="Garamond"/>
          <w:sz w:val="21"/>
          <w:szCs w:val="21"/>
          <w:lang w:eastAsia="zh-CN"/>
        </w:rPr>
        <w:t>Secured</w:t>
      </w:r>
      <w:r w:rsidR="00BA4ADC">
        <w:rPr>
          <w:rFonts w:ascii="Garamond" w:hAnsi="Garamond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$5</w:t>
      </w:r>
      <w:r w:rsidR="00BA4ADC">
        <w:rPr>
          <w:rFonts w:ascii="Garamond" w:hAnsi="Garamond"/>
          <w:sz w:val="21"/>
          <w:szCs w:val="21"/>
          <w:lang w:eastAsia="zh-CN"/>
        </w:rPr>
        <w:t>5</w:t>
      </w:r>
      <w:r w:rsidRPr="00C423D9">
        <w:rPr>
          <w:rFonts w:ascii="Garamond" w:hAnsi="Garamond"/>
          <w:sz w:val="21"/>
          <w:szCs w:val="21"/>
          <w:lang w:eastAsia="zh-CN"/>
        </w:rPr>
        <w:t xml:space="preserve">,000 in funding over two years from UNC’s </w:t>
      </w:r>
      <w:proofErr w:type="spellStart"/>
      <w:r w:rsidRPr="00C423D9">
        <w:rPr>
          <w:rFonts w:ascii="Garamond" w:hAnsi="Garamond"/>
          <w:sz w:val="21"/>
          <w:szCs w:val="21"/>
          <w:lang w:eastAsia="zh-CN"/>
        </w:rPr>
        <w:t>Hewit</w:t>
      </w:r>
      <w:proofErr w:type="spellEnd"/>
      <w:r w:rsidRPr="00C423D9">
        <w:rPr>
          <w:rFonts w:ascii="Garamond" w:hAnsi="Garamond"/>
          <w:sz w:val="21"/>
          <w:szCs w:val="21"/>
          <w:lang w:eastAsia="zh-CN"/>
        </w:rPr>
        <w:t xml:space="preserve"> Institute for History and Social Science Education to support interdisciplinary professional development seminars for elementary and secondary teachers. Designed and </w:t>
      </w:r>
      <w:r w:rsidR="00EC34CE" w:rsidRPr="00C423D9">
        <w:rPr>
          <w:rFonts w:ascii="Garamond" w:hAnsi="Garamond"/>
          <w:sz w:val="21"/>
          <w:szCs w:val="21"/>
          <w:lang w:eastAsia="zh-CN"/>
        </w:rPr>
        <w:t>oversaw</w:t>
      </w:r>
      <w:r w:rsidR="00865872">
        <w:rPr>
          <w:rFonts w:ascii="Garamond" w:hAnsi="Garamond"/>
          <w:sz w:val="21"/>
          <w:szCs w:val="21"/>
          <w:lang w:eastAsia="zh-CN"/>
        </w:rPr>
        <w:t xml:space="preserve"> two four-day</w:t>
      </w:r>
      <w:r w:rsidRPr="00C423D9">
        <w:rPr>
          <w:rFonts w:ascii="Garamond" w:hAnsi="Garamond"/>
          <w:sz w:val="21"/>
          <w:szCs w:val="21"/>
          <w:lang w:eastAsia="zh-CN"/>
        </w:rPr>
        <w:t xml:space="preserve"> workshops for </w:t>
      </w:r>
      <w:r w:rsidR="000C77D7">
        <w:rPr>
          <w:rFonts w:ascii="Garamond" w:hAnsi="Garamond"/>
          <w:sz w:val="21"/>
          <w:szCs w:val="21"/>
          <w:lang w:eastAsia="zh-CN"/>
        </w:rPr>
        <w:t>4</w:t>
      </w:r>
      <w:r w:rsidRPr="00C423D9">
        <w:rPr>
          <w:rFonts w:ascii="Garamond" w:hAnsi="Garamond"/>
          <w:sz w:val="21"/>
          <w:szCs w:val="21"/>
          <w:lang w:eastAsia="zh-CN"/>
        </w:rPr>
        <w:t>0 teachers</w:t>
      </w:r>
      <w:r w:rsidR="00EC34CE" w:rsidRPr="00C423D9">
        <w:rPr>
          <w:rFonts w:ascii="Garamond" w:hAnsi="Garamond"/>
          <w:sz w:val="21"/>
          <w:szCs w:val="21"/>
          <w:lang w:eastAsia="zh-CN"/>
        </w:rPr>
        <w:t xml:space="preserve"> centered on “Immigration in American History” (June 2019) and “Voting in America” (September 2020). Recruited</w:t>
      </w:r>
      <w:r w:rsidR="00BA4ADC">
        <w:rPr>
          <w:rFonts w:ascii="Garamond" w:hAnsi="Garamond"/>
          <w:sz w:val="21"/>
          <w:szCs w:val="21"/>
          <w:lang w:eastAsia="zh-CN"/>
        </w:rPr>
        <w:t xml:space="preserve"> UNC</w:t>
      </w:r>
      <w:r w:rsidR="00EC34CE" w:rsidRPr="00C423D9">
        <w:rPr>
          <w:rFonts w:ascii="Garamond" w:hAnsi="Garamond"/>
          <w:sz w:val="21"/>
          <w:szCs w:val="21"/>
          <w:lang w:eastAsia="zh-CN"/>
        </w:rPr>
        <w:t xml:space="preserve"> faculty members</w:t>
      </w:r>
      <w:r w:rsidR="00BA4ADC">
        <w:rPr>
          <w:rFonts w:ascii="Garamond" w:hAnsi="Garamond"/>
          <w:sz w:val="21"/>
          <w:szCs w:val="21"/>
          <w:lang w:eastAsia="zh-CN"/>
        </w:rPr>
        <w:t xml:space="preserve"> from various disciplines and a keynote speaker from outside UNC to present lectures and guide discussion with participants.</w:t>
      </w:r>
      <w:r w:rsidR="007106F0">
        <w:rPr>
          <w:rFonts w:ascii="Garamond" w:hAnsi="Garamond"/>
          <w:sz w:val="21"/>
          <w:szCs w:val="21"/>
          <w:lang w:eastAsia="zh-CN"/>
        </w:rPr>
        <w:t xml:space="preserve"> </w:t>
      </w:r>
      <w:r w:rsidR="00617859">
        <w:rPr>
          <w:rFonts w:ascii="Garamond" w:hAnsi="Garamond"/>
          <w:sz w:val="21"/>
          <w:szCs w:val="21"/>
          <w:lang w:eastAsia="zh-CN"/>
        </w:rPr>
        <w:t xml:space="preserve">Managed expenses and accounting for the project. </w:t>
      </w:r>
      <w:r w:rsidR="007106F0">
        <w:rPr>
          <w:rFonts w:ascii="Garamond" w:hAnsi="Garamond"/>
          <w:sz w:val="21"/>
          <w:szCs w:val="21"/>
          <w:lang w:eastAsia="zh-CN"/>
        </w:rPr>
        <w:t xml:space="preserve"> </w:t>
      </w:r>
      <w:r w:rsidR="00BA4ADC">
        <w:rPr>
          <w:rFonts w:ascii="Garamond" w:hAnsi="Garamond"/>
          <w:sz w:val="21"/>
          <w:szCs w:val="21"/>
          <w:lang w:eastAsia="zh-CN"/>
        </w:rPr>
        <w:t xml:space="preserve"> </w:t>
      </w:r>
      <w:r w:rsidR="00EC34CE" w:rsidRPr="00C423D9">
        <w:rPr>
          <w:rFonts w:ascii="Garamond" w:hAnsi="Garamond"/>
          <w:sz w:val="21"/>
          <w:szCs w:val="21"/>
          <w:lang w:eastAsia="zh-CN"/>
        </w:rPr>
        <w:t xml:space="preserve">  </w:t>
      </w:r>
    </w:p>
    <w:p w14:paraId="51D765E1" w14:textId="77777777" w:rsidR="00EC34CE" w:rsidRPr="00C423D9" w:rsidRDefault="00EC34CE" w:rsidP="00EC34CE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Garamond" w:hAnsi="Garamond"/>
          <w:sz w:val="21"/>
          <w:szCs w:val="21"/>
          <w:lang w:eastAsia="zh-CN"/>
        </w:rPr>
      </w:pPr>
    </w:p>
    <w:p w14:paraId="42922339" w14:textId="68961C2E" w:rsidR="00173E9E" w:rsidRPr="00BA4ADC" w:rsidRDefault="00EC34CE" w:rsidP="00EC34CE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Garamond" w:hAnsi="Garamond"/>
          <w:lang w:eastAsia="zh-CN"/>
        </w:rPr>
      </w:pPr>
      <w:r w:rsidRPr="00BA4ADC">
        <w:rPr>
          <w:rFonts w:ascii="Garamond" w:hAnsi="Garamond"/>
          <w:i/>
          <w:iCs/>
          <w:lang w:eastAsia="zh-CN"/>
        </w:rPr>
        <w:t xml:space="preserve">Director, </w:t>
      </w:r>
      <w:proofErr w:type="spellStart"/>
      <w:r w:rsidRPr="00BA4ADC">
        <w:rPr>
          <w:rFonts w:ascii="Garamond" w:hAnsi="Garamond"/>
          <w:i/>
          <w:iCs/>
          <w:lang w:eastAsia="zh-CN"/>
        </w:rPr>
        <w:t>Hewit</w:t>
      </w:r>
      <w:proofErr w:type="spellEnd"/>
      <w:r w:rsidRPr="00BA4ADC">
        <w:rPr>
          <w:rFonts w:ascii="Garamond" w:hAnsi="Garamond"/>
          <w:i/>
          <w:iCs/>
          <w:lang w:eastAsia="zh-CN"/>
        </w:rPr>
        <w:t xml:space="preserve"> Speakers’ Series</w:t>
      </w:r>
      <w:r w:rsidR="00BA4ADC">
        <w:rPr>
          <w:rFonts w:ascii="Garamond" w:hAnsi="Garamond"/>
          <w:lang w:eastAsia="zh-CN"/>
        </w:rPr>
        <w:t>, Department of History, University of Northern Colorado, 2017-2020</w:t>
      </w:r>
      <w:r w:rsidR="00173E9E" w:rsidRPr="00BA4ADC">
        <w:rPr>
          <w:rFonts w:ascii="Garamond" w:hAnsi="Garamond"/>
          <w:lang w:eastAsia="zh-CN"/>
        </w:rPr>
        <w:t xml:space="preserve">    </w:t>
      </w:r>
    </w:p>
    <w:p w14:paraId="6BF1079A" w14:textId="503A68AA" w:rsidR="00173E9E" w:rsidRPr="00865872" w:rsidRDefault="007106F0" w:rsidP="00865872">
      <w:pPr>
        <w:kinsoku w:val="0"/>
        <w:overflowPunct w:val="0"/>
        <w:autoSpaceDE w:val="0"/>
        <w:autoSpaceDN w:val="0"/>
        <w:adjustRightInd w:val="0"/>
        <w:spacing w:line="242" w:lineRule="auto"/>
        <w:ind w:left="720"/>
        <w:rPr>
          <w:rFonts w:ascii="Garamond" w:hAnsi="Garamond"/>
          <w:sz w:val="21"/>
          <w:szCs w:val="21"/>
          <w:lang w:eastAsia="zh-CN"/>
        </w:rPr>
      </w:pPr>
      <w:r>
        <w:rPr>
          <w:rFonts w:ascii="Garamond" w:hAnsi="Garamond"/>
          <w:sz w:val="21"/>
          <w:szCs w:val="21"/>
          <w:lang w:eastAsia="zh-CN"/>
        </w:rPr>
        <w:t>Arranged to have</w:t>
      </w:r>
      <w:r w:rsidR="00865872">
        <w:rPr>
          <w:rFonts w:ascii="Garamond" w:hAnsi="Garamond"/>
          <w:sz w:val="21"/>
          <w:szCs w:val="21"/>
          <w:lang w:eastAsia="zh-CN"/>
        </w:rPr>
        <w:t xml:space="preserve"> a historian of national stature visit UNC every semester. </w:t>
      </w:r>
      <w:r w:rsidR="00B74109">
        <w:rPr>
          <w:rFonts w:ascii="Garamond" w:hAnsi="Garamond"/>
          <w:sz w:val="21"/>
          <w:szCs w:val="21"/>
          <w:lang w:eastAsia="zh-CN"/>
        </w:rPr>
        <w:t>Each</w:t>
      </w:r>
      <w:r w:rsidR="00865872">
        <w:rPr>
          <w:rFonts w:ascii="Garamond" w:hAnsi="Garamond"/>
          <w:sz w:val="21"/>
          <w:szCs w:val="21"/>
          <w:lang w:eastAsia="zh-CN"/>
        </w:rPr>
        <w:t xml:space="preserve"> scholar delivered a public lecture, attended undergraduate classes, and socialized with students and faculty. </w:t>
      </w:r>
    </w:p>
    <w:p w14:paraId="00BA94FA" w14:textId="77777777" w:rsidR="00865872" w:rsidRDefault="00865872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i/>
          <w:iCs/>
          <w:lang w:eastAsia="zh-CN"/>
        </w:rPr>
      </w:pPr>
    </w:p>
    <w:p w14:paraId="2ED4D127" w14:textId="12D68998" w:rsidR="00BA4ADC" w:rsidRDefault="00BA4ADC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i/>
          <w:iCs/>
          <w:lang w:eastAsia="zh-CN"/>
        </w:rPr>
      </w:pPr>
      <w:r>
        <w:rPr>
          <w:rFonts w:ascii="Garamond" w:hAnsi="Garamond"/>
          <w:i/>
          <w:iCs/>
          <w:lang w:eastAsia="zh-CN"/>
        </w:rPr>
        <w:t>Honors College Liaison</w:t>
      </w:r>
      <w:r>
        <w:rPr>
          <w:rFonts w:ascii="Garamond" w:hAnsi="Garamond"/>
          <w:lang w:eastAsia="zh-CN"/>
        </w:rPr>
        <w:t>, University of Northern Colorado, 2011-2013</w:t>
      </w:r>
      <w:r>
        <w:rPr>
          <w:rFonts w:ascii="Garamond" w:hAnsi="Garamond"/>
          <w:i/>
          <w:iCs/>
          <w:lang w:eastAsia="zh-CN"/>
        </w:rPr>
        <w:t xml:space="preserve"> </w:t>
      </w:r>
    </w:p>
    <w:p w14:paraId="5CE9D645" w14:textId="0B4AC2FC" w:rsidR="00BA4ADC" w:rsidRDefault="003B14DD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sz w:val="21"/>
          <w:szCs w:val="21"/>
          <w:lang w:eastAsia="zh-CN"/>
        </w:rPr>
      </w:pPr>
      <w:r>
        <w:rPr>
          <w:rFonts w:ascii="Garamond" w:hAnsi="Garamond"/>
          <w:i/>
          <w:iCs/>
          <w:lang w:eastAsia="zh-CN"/>
        </w:rPr>
        <w:tab/>
      </w:r>
      <w:r>
        <w:rPr>
          <w:rFonts w:ascii="Garamond" w:hAnsi="Garamond"/>
          <w:sz w:val="21"/>
          <w:szCs w:val="21"/>
          <w:lang w:eastAsia="zh-CN"/>
        </w:rPr>
        <w:t xml:space="preserve">Supervised undergraduate history honors theses in coordination with the Honors Program. </w:t>
      </w:r>
      <w:r>
        <w:rPr>
          <w:rFonts w:ascii="Garamond" w:hAnsi="Garamond"/>
          <w:i/>
          <w:iCs/>
          <w:lang w:eastAsia="zh-CN"/>
        </w:rPr>
        <w:tab/>
      </w:r>
    </w:p>
    <w:p w14:paraId="7A0D11B5" w14:textId="77777777" w:rsidR="003B14DD" w:rsidRPr="003B14DD" w:rsidRDefault="003B14DD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sz w:val="21"/>
          <w:szCs w:val="21"/>
          <w:lang w:eastAsia="zh-CN"/>
        </w:rPr>
      </w:pPr>
    </w:p>
    <w:p w14:paraId="38CC7D63" w14:textId="0E96EC63" w:rsidR="00173E9E" w:rsidRDefault="0084093B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lang w:eastAsia="zh-CN"/>
        </w:rPr>
      </w:pPr>
      <w:r>
        <w:rPr>
          <w:rFonts w:ascii="Garamond" w:hAnsi="Garamond"/>
          <w:i/>
          <w:iCs/>
          <w:lang w:eastAsia="zh-CN"/>
        </w:rPr>
        <w:t>Faculty Research and Publications Board</w:t>
      </w:r>
      <w:r>
        <w:rPr>
          <w:rFonts w:ascii="Garamond" w:hAnsi="Garamond"/>
          <w:lang w:eastAsia="zh-CN"/>
        </w:rPr>
        <w:t xml:space="preserve">, University of Northern Colorado, 2021-present </w:t>
      </w:r>
    </w:p>
    <w:p w14:paraId="4EF757B9" w14:textId="76056F0A" w:rsidR="00E47BFB" w:rsidRPr="00E47BFB" w:rsidRDefault="00E47BFB" w:rsidP="0066677A">
      <w:pPr>
        <w:kinsoku w:val="0"/>
        <w:overflowPunct w:val="0"/>
        <w:autoSpaceDE w:val="0"/>
        <w:autoSpaceDN w:val="0"/>
        <w:adjustRightInd w:val="0"/>
        <w:spacing w:line="242" w:lineRule="auto"/>
        <w:ind w:left="720"/>
        <w:rPr>
          <w:rFonts w:ascii="Garamond" w:hAnsi="Garamond"/>
          <w:sz w:val="21"/>
          <w:szCs w:val="21"/>
          <w:lang w:eastAsia="zh-CN"/>
        </w:rPr>
      </w:pPr>
      <w:r>
        <w:rPr>
          <w:rFonts w:ascii="Garamond" w:hAnsi="Garamond"/>
          <w:sz w:val="21"/>
          <w:szCs w:val="21"/>
          <w:lang w:eastAsia="zh-CN"/>
        </w:rPr>
        <w:t>Reviewed faculty research grant proposals from throughout the university.</w:t>
      </w:r>
      <w:r w:rsidR="0066677A">
        <w:rPr>
          <w:rFonts w:ascii="Garamond" w:hAnsi="Garamond"/>
          <w:sz w:val="21"/>
          <w:szCs w:val="21"/>
          <w:lang w:eastAsia="zh-CN"/>
        </w:rPr>
        <w:t xml:space="preserve"> Awarded funding for conference travel, research, and professional development. </w:t>
      </w:r>
      <w:r>
        <w:rPr>
          <w:rFonts w:ascii="Garamond" w:hAnsi="Garamond"/>
          <w:sz w:val="21"/>
          <w:szCs w:val="21"/>
          <w:lang w:eastAsia="zh-CN"/>
        </w:rPr>
        <w:t xml:space="preserve"> </w:t>
      </w:r>
    </w:p>
    <w:p w14:paraId="442772CA" w14:textId="77777777" w:rsidR="0084093B" w:rsidRPr="00C423D9" w:rsidRDefault="0084093B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i/>
          <w:iCs/>
          <w:lang w:eastAsia="zh-CN"/>
        </w:rPr>
      </w:pPr>
    </w:p>
    <w:p w14:paraId="20BB0998" w14:textId="18BD7F61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line="242" w:lineRule="auto"/>
        <w:ind w:left="40"/>
        <w:rPr>
          <w:rFonts w:ascii="Garamond" w:hAnsi="Garamond"/>
          <w:lang w:eastAsia="zh-CN"/>
        </w:rPr>
      </w:pPr>
      <w:r w:rsidRPr="00C423D9">
        <w:rPr>
          <w:rFonts w:ascii="Garamond" w:hAnsi="Garamond"/>
          <w:i/>
          <w:iCs/>
          <w:lang w:eastAsia="zh-CN"/>
        </w:rPr>
        <w:t>Undergraduate</w:t>
      </w:r>
      <w:r w:rsidRPr="00C423D9">
        <w:rPr>
          <w:rFonts w:ascii="Garamond" w:hAnsi="Garamond"/>
          <w:i/>
          <w:iCs/>
          <w:spacing w:val="-1"/>
          <w:lang w:eastAsia="zh-CN"/>
        </w:rPr>
        <w:t xml:space="preserve"> </w:t>
      </w:r>
      <w:r w:rsidRPr="00C423D9">
        <w:rPr>
          <w:rFonts w:ascii="Garamond" w:hAnsi="Garamond"/>
          <w:i/>
          <w:iCs/>
          <w:lang w:eastAsia="zh-CN"/>
        </w:rPr>
        <w:t>Success Committee</w:t>
      </w:r>
      <w:r w:rsidRPr="00C423D9">
        <w:rPr>
          <w:rFonts w:ascii="Garamond" w:hAnsi="Garamond"/>
          <w:lang w:eastAsia="zh-CN"/>
        </w:rPr>
        <w:t>, College</w:t>
      </w:r>
      <w:r w:rsidRPr="00C423D9">
        <w:rPr>
          <w:rFonts w:ascii="Garamond" w:hAnsi="Garamond"/>
          <w:spacing w:val="-1"/>
          <w:lang w:eastAsia="zh-CN"/>
        </w:rPr>
        <w:t xml:space="preserve"> </w:t>
      </w:r>
      <w:r w:rsidRPr="00C423D9">
        <w:rPr>
          <w:rFonts w:ascii="Garamond" w:hAnsi="Garamond"/>
          <w:lang w:eastAsia="zh-CN"/>
        </w:rPr>
        <w:t>of Humanities and Social Sciences,</w:t>
      </w:r>
      <w:r w:rsidRPr="00C423D9">
        <w:rPr>
          <w:rFonts w:ascii="Garamond" w:hAnsi="Garamond"/>
          <w:spacing w:val="-1"/>
          <w:lang w:eastAsia="zh-CN"/>
        </w:rPr>
        <w:t xml:space="preserve"> </w:t>
      </w:r>
      <w:r w:rsidRPr="00C423D9">
        <w:rPr>
          <w:rFonts w:ascii="Garamond" w:hAnsi="Garamond"/>
          <w:lang w:eastAsia="zh-CN"/>
        </w:rPr>
        <w:t>University of Northern Colorado, 2010-2013</w:t>
      </w:r>
    </w:p>
    <w:p w14:paraId="426BC0E5" w14:textId="77777777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before="3"/>
        <w:ind w:left="760"/>
        <w:rPr>
          <w:rFonts w:ascii="Garamond" w:hAnsi="Garamond"/>
          <w:w w:val="105"/>
          <w:sz w:val="21"/>
          <w:szCs w:val="21"/>
          <w:lang w:eastAsia="zh-CN"/>
        </w:rPr>
      </w:pPr>
      <w:r w:rsidRPr="00C423D9">
        <w:rPr>
          <w:rFonts w:ascii="Garamond" w:hAnsi="Garamond"/>
          <w:w w:val="105"/>
          <w:sz w:val="21"/>
          <w:szCs w:val="21"/>
          <w:lang w:eastAsia="zh-CN"/>
        </w:rPr>
        <w:t>Attended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monthly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meetings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to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develop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new</w:t>
      </w:r>
      <w:r w:rsidRPr="00C423D9">
        <w:rPr>
          <w:rFonts w:ascii="Garamond" w:hAnsi="Garamond"/>
          <w:spacing w:val="3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initiatives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related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to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undergraduate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success.</w:t>
      </w:r>
    </w:p>
    <w:p w14:paraId="3BD4A0C6" w14:textId="77777777" w:rsidR="00521E4B" w:rsidRDefault="00173E9E" w:rsidP="00173E9E">
      <w:pPr>
        <w:kinsoku w:val="0"/>
        <w:overflowPunct w:val="0"/>
        <w:autoSpaceDE w:val="0"/>
        <w:autoSpaceDN w:val="0"/>
        <w:adjustRightInd w:val="0"/>
        <w:spacing w:before="124" w:line="343" w:lineRule="auto"/>
        <w:ind w:left="760" w:right="436" w:hanging="720"/>
        <w:rPr>
          <w:rFonts w:ascii="Garamond" w:hAnsi="Garamond"/>
          <w:lang w:eastAsia="zh-CN"/>
        </w:rPr>
      </w:pPr>
      <w:r w:rsidRPr="00C423D9">
        <w:rPr>
          <w:rFonts w:ascii="Garamond" w:hAnsi="Garamond"/>
          <w:i/>
          <w:iCs/>
          <w:lang w:eastAsia="zh-CN"/>
        </w:rPr>
        <w:t>Teaching American History, Grant</w:t>
      </w:r>
      <w:r w:rsidRPr="00C423D9">
        <w:rPr>
          <w:rFonts w:ascii="Garamond" w:hAnsi="Garamond"/>
          <w:i/>
          <w:iCs/>
          <w:spacing w:val="-1"/>
          <w:lang w:eastAsia="zh-CN"/>
        </w:rPr>
        <w:t xml:space="preserve"> </w:t>
      </w:r>
      <w:r w:rsidRPr="00C423D9">
        <w:rPr>
          <w:rFonts w:ascii="Garamond" w:hAnsi="Garamond"/>
          <w:i/>
          <w:iCs/>
          <w:lang w:eastAsia="zh-CN"/>
        </w:rPr>
        <w:t>Instructor</w:t>
      </w:r>
      <w:r w:rsidRPr="00C423D9">
        <w:rPr>
          <w:rFonts w:ascii="Garamond" w:hAnsi="Garamond"/>
          <w:lang w:eastAsia="zh-CN"/>
        </w:rPr>
        <w:t>, Colorado Springs,</w:t>
      </w:r>
      <w:r w:rsidRPr="00C423D9">
        <w:rPr>
          <w:rFonts w:ascii="Garamond" w:hAnsi="Garamond"/>
          <w:spacing w:val="-1"/>
          <w:lang w:eastAsia="zh-CN"/>
        </w:rPr>
        <w:t xml:space="preserve"> </w:t>
      </w:r>
      <w:r w:rsidRPr="00C423D9">
        <w:rPr>
          <w:rFonts w:ascii="Garamond" w:hAnsi="Garamond"/>
          <w:lang w:eastAsia="zh-CN"/>
        </w:rPr>
        <w:t>Colorado, June</w:t>
      </w:r>
      <w:r w:rsidRPr="00C423D9">
        <w:rPr>
          <w:rFonts w:ascii="Garamond" w:hAnsi="Garamond"/>
          <w:spacing w:val="-1"/>
          <w:lang w:eastAsia="zh-CN"/>
        </w:rPr>
        <w:t xml:space="preserve"> </w:t>
      </w:r>
      <w:r w:rsidRPr="00C423D9">
        <w:rPr>
          <w:rFonts w:ascii="Garamond" w:hAnsi="Garamond"/>
          <w:lang w:eastAsia="zh-CN"/>
        </w:rPr>
        <w:t xml:space="preserve">18, 2012 </w:t>
      </w:r>
    </w:p>
    <w:p w14:paraId="3AD3DF44" w14:textId="6952C3C0" w:rsidR="00173E9E" w:rsidRPr="00C423D9" w:rsidRDefault="00173E9E" w:rsidP="00521E4B">
      <w:pPr>
        <w:kinsoku w:val="0"/>
        <w:overflowPunct w:val="0"/>
        <w:autoSpaceDE w:val="0"/>
        <w:autoSpaceDN w:val="0"/>
        <w:adjustRightInd w:val="0"/>
        <w:spacing w:line="343" w:lineRule="auto"/>
        <w:ind w:left="763" w:right="432" w:hanging="43"/>
        <w:rPr>
          <w:rFonts w:ascii="Garamond" w:hAnsi="Garamond"/>
          <w:lang w:eastAsia="zh-CN"/>
        </w:rPr>
      </w:pPr>
      <w:r w:rsidRPr="00C423D9">
        <w:rPr>
          <w:rFonts w:ascii="Garamond" w:hAnsi="Garamond"/>
          <w:sz w:val="21"/>
          <w:szCs w:val="21"/>
          <w:lang w:eastAsia="zh-CN"/>
        </w:rPr>
        <w:t>Taught</w:t>
      </w:r>
      <w:r w:rsidRPr="00C423D9">
        <w:rPr>
          <w:rFonts w:ascii="Garamond" w:hAnsi="Garamond"/>
          <w:spacing w:val="-1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a</w:t>
      </w:r>
      <w:r w:rsidRPr="00C423D9">
        <w:rPr>
          <w:rFonts w:ascii="Garamond" w:hAnsi="Garamond"/>
          <w:spacing w:val="-1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one-day seminar for public</w:t>
      </w:r>
      <w:r w:rsidRPr="00C423D9">
        <w:rPr>
          <w:rFonts w:ascii="Garamond" w:hAnsi="Garamond"/>
          <w:spacing w:val="-1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school</w:t>
      </w:r>
      <w:r w:rsidRPr="00C423D9">
        <w:rPr>
          <w:rFonts w:ascii="Garamond" w:hAnsi="Garamond"/>
          <w:spacing w:val="-1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teachers on the</w:t>
      </w:r>
      <w:r w:rsidRPr="00C423D9">
        <w:rPr>
          <w:rFonts w:ascii="Garamond" w:hAnsi="Garamond"/>
          <w:spacing w:val="-1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Second Great Awakening</w:t>
      </w:r>
    </w:p>
    <w:p w14:paraId="6D2917E1" w14:textId="77777777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before="3"/>
        <w:ind w:left="40"/>
        <w:rPr>
          <w:rFonts w:ascii="Garamond" w:hAnsi="Garamond"/>
          <w:lang w:eastAsia="zh-CN"/>
        </w:rPr>
      </w:pPr>
      <w:r w:rsidRPr="00C423D9">
        <w:rPr>
          <w:rFonts w:ascii="Garamond" w:hAnsi="Garamond"/>
          <w:i/>
          <w:iCs/>
          <w:lang w:eastAsia="zh-CN"/>
        </w:rPr>
        <w:t>Teaching American History</w:t>
      </w:r>
      <w:r w:rsidRPr="00C423D9">
        <w:rPr>
          <w:rFonts w:ascii="Garamond" w:hAnsi="Garamond"/>
          <w:i/>
          <w:iCs/>
          <w:spacing w:val="-1"/>
          <w:lang w:eastAsia="zh-CN"/>
        </w:rPr>
        <w:t xml:space="preserve"> </w:t>
      </w:r>
      <w:r w:rsidRPr="00C423D9">
        <w:rPr>
          <w:rFonts w:ascii="Garamond" w:hAnsi="Garamond"/>
          <w:i/>
          <w:iCs/>
          <w:lang w:eastAsia="zh-CN"/>
        </w:rPr>
        <w:t>Grant</w:t>
      </w:r>
      <w:r w:rsidRPr="00C423D9">
        <w:rPr>
          <w:rFonts w:ascii="Garamond" w:hAnsi="Garamond"/>
          <w:i/>
          <w:iCs/>
          <w:spacing w:val="-1"/>
          <w:lang w:eastAsia="zh-CN"/>
        </w:rPr>
        <w:t xml:space="preserve"> </w:t>
      </w:r>
      <w:r w:rsidRPr="00C423D9">
        <w:rPr>
          <w:rFonts w:ascii="Garamond" w:hAnsi="Garamond"/>
          <w:i/>
          <w:iCs/>
          <w:lang w:eastAsia="zh-CN"/>
        </w:rPr>
        <w:t>Instructor</w:t>
      </w:r>
      <w:r w:rsidRPr="00C423D9">
        <w:rPr>
          <w:rFonts w:ascii="Garamond" w:hAnsi="Garamond"/>
          <w:lang w:eastAsia="zh-CN"/>
        </w:rPr>
        <w:t>, Denver, Colorado, June 17, 2010</w:t>
      </w:r>
    </w:p>
    <w:p w14:paraId="5C860D52" w14:textId="77777777" w:rsidR="00173E9E" w:rsidRPr="00C423D9" w:rsidRDefault="00173E9E" w:rsidP="00173E9E">
      <w:pPr>
        <w:kinsoku w:val="0"/>
        <w:overflowPunct w:val="0"/>
        <w:autoSpaceDE w:val="0"/>
        <w:autoSpaceDN w:val="0"/>
        <w:adjustRightInd w:val="0"/>
        <w:spacing w:before="6" w:line="252" w:lineRule="auto"/>
        <w:ind w:left="760"/>
        <w:rPr>
          <w:rFonts w:ascii="Garamond" w:hAnsi="Garamond"/>
          <w:w w:val="105"/>
          <w:sz w:val="21"/>
          <w:szCs w:val="21"/>
          <w:lang w:eastAsia="zh-CN"/>
        </w:rPr>
      </w:pPr>
      <w:r w:rsidRPr="00C423D9">
        <w:rPr>
          <w:rFonts w:ascii="Garamond" w:hAnsi="Garamond"/>
          <w:w w:val="105"/>
          <w:sz w:val="21"/>
          <w:szCs w:val="21"/>
          <w:lang w:eastAsia="zh-CN"/>
        </w:rPr>
        <w:t>Taught a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one-day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seminar for public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school teachers as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part of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The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Middle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Ground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Project, which</w:t>
      </w:r>
      <w:r w:rsidRPr="00C423D9">
        <w:rPr>
          <w:rFonts w:ascii="Garamond" w:hAnsi="Garamond"/>
          <w:spacing w:val="-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aims to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integrate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American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Indian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history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into</w:t>
      </w:r>
      <w:r w:rsidRPr="00C423D9">
        <w:rPr>
          <w:rFonts w:ascii="Garamond" w:hAnsi="Garamond"/>
          <w:spacing w:val="2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the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secondary</w:t>
      </w:r>
      <w:r w:rsidRPr="00C423D9">
        <w:rPr>
          <w:rFonts w:ascii="Garamond" w:hAnsi="Garamond"/>
          <w:spacing w:val="1"/>
          <w:w w:val="10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w w:val="105"/>
          <w:sz w:val="21"/>
          <w:szCs w:val="21"/>
          <w:lang w:eastAsia="zh-CN"/>
        </w:rPr>
        <w:t>curriculum.</w:t>
      </w:r>
    </w:p>
    <w:p w14:paraId="36E804C1" w14:textId="77777777" w:rsidR="00F24390" w:rsidRDefault="00173E9E" w:rsidP="00173E9E">
      <w:pPr>
        <w:kinsoku w:val="0"/>
        <w:overflowPunct w:val="0"/>
        <w:autoSpaceDE w:val="0"/>
        <w:autoSpaceDN w:val="0"/>
        <w:adjustRightInd w:val="0"/>
        <w:spacing w:before="113" w:line="249" w:lineRule="auto"/>
        <w:ind w:left="760" w:right="436" w:hanging="720"/>
        <w:rPr>
          <w:rFonts w:ascii="Garamond" w:hAnsi="Garamond"/>
          <w:lang w:eastAsia="zh-CN"/>
        </w:rPr>
      </w:pPr>
      <w:r w:rsidRPr="00C423D9">
        <w:rPr>
          <w:rFonts w:ascii="Garamond" w:hAnsi="Garamond"/>
          <w:i/>
          <w:iCs/>
          <w:lang w:eastAsia="zh-CN"/>
        </w:rPr>
        <w:t>Undergraduate</w:t>
      </w:r>
      <w:r w:rsidRPr="00C423D9">
        <w:rPr>
          <w:rFonts w:ascii="Garamond" w:hAnsi="Garamond"/>
          <w:i/>
          <w:iCs/>
          <w:spacing w:val="-1"/>
          <w:lang w:eastAsia="zh-CN"/>
        </w:rPr>
        <w:t xml:space="preserve"> </w:t>
      </w:r>
      <w:r w:rsidRPr="00C423D9">
        <w:rPr>
          <w:rFonts w:ascii="Garamond" w:hAnsi="Garamond"/>
          <w:i/>
          <w:iCs/>
          <w:lang w:eastAsia="zh-CN"/>
        </w:rPr>
        <w:t>Curriculum Committee</w:t>
      </w:r>
      <w:r w:rsidRPr="00C423D9">
        <w:rPr>
          <w:rFonts w:ascii="Garamond" w:hAnsi="Garamond"/>
          <w:lang w:eastAsia="zh-CN"/>
        </w:rPr>
        <w:t xml:space="preserve">, University of Northern Colorado, 2009-2012 </w:t>
      </w:r>
    </w:p>
    <w:p w14:paraId="1DB9E2ED" w14:textId="294660AC" w:rsidR="00173E9E" w:rsidRPr="00C423D9" w:rsidRDefault="00173E9E" w:rsidP="00F24390">
      <w:pPr>
        <w:kinsoku w:val="0"/>
        <w:overflowPunct w:val="0"/>
        <w:autoSpaceDE w:val="0"/>
        <w:autoSpaceDN w:val="0"/>
        <w:adjustRightInd w:val="0"/>
        <w:spacing w:line="250" w:lineRule="auto"/>
        <w:ind w:left="763" w:right="432" w:hanging="43"/>
        <w:rPr>
          <w:rFonts w:ascii="Garamond" w:hAnsi="Garamond"/>
          <w:sz w:val="21"/>
          <w:szCs w:val="21"/>
          <w:lang w:eastAsia="zh-CN"/>
        </w:rPr>
      </w:pPr>
      <w:r w:rsidRPr="00C423D9">
        <w:rPr>
          <w:rFonts w:ascii="Garamond" w:hAnsi="Garamond"/>
          <w:sz w:val="21"/>
          <w:szCs w:val="21"/>
          <w:lang w:eastAsia="zh-CN"/>
        </w:rPr>
        <w:t>Contributed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to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analyses</w:t>
      </w:r>
      <w:r w:rsidRPr="00C423D9">
        <w:rPr>
          <w:rFonts w:ascii="Garamond" w:hAnsi="Garamond"/>
          <w:spacing w:val="3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of</w:t>
      </w:r>
      <w:r w:rsidRPr="00C423D9">
        <w:rPr>
          <w:rFonts w:ascii="Garamond" w:hAnsi="Garamond"/>
          <w:spacing w:val="3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how</w:t>
      </w:r>
      <w:r w:rsidRPr="00C423D9">
        <w:rPr>
          <w:rFonts w:ascii="Garamond" w:hAnsi="Garamond"/>
          <w:spacing w:val="5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the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history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department</w:t>
      </w:r>
      <w:r w:rsidRPr="00C423D9">
        <w:rPr>
          <w:rFonts w:ascii="Garamond" w:hAnsi="Garamond"/>
          <w:spacing w:val="3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should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arrange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course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offerings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to</w:t>
      </w:r>
      <w:r w:rsidRPr="00C423D9">
        <w:rPr>
          <w:rFonts w:ascii="Garamond" w:hAnsi="Garamond"/>
          <w:spacing w:val="4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best</w:t>
      </w:r>
      <w:r w:rsidRPr="00C423D9">
        <w:rPr>
          <w:rFonts w:ascii="Garamond" w:hAnsi="Garamond"/>
          <w:spacing w:val="1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assist</w:t>
      </w:r>
      <w:r w:rsidRPr="00C423D9">
        <w:rPr>
          <w:rFonts w:ascii="Garamond" w:hAnsi="Garamond"/>
          <w:spacing w:val="3"/>
          <w:sz w:val="21"/>
          <w:szCs w:val="21"/>
          <w:lang w:eastAsia="zh-CN"/>
        </w:rPr>
        <w:t xml:space="preserve"> </w:t>
      </w:r>
      <w:r w:rsidRPr="00C423D9">
        <w:rPr>
          <w:rFonts w:ascii="Garamond" w:hAnsi="Garamond"/>
          <w:sz w:val="21"/>
          <w:szCs w:val="21"/>
          <w:lang w:eastAsia="zh-CN"/>
        </w:rPr>
        <w:t>undergraduates.</w:t>
      </w:r>
      <w:r w:rsidR="00F24390">
        <w:rPr>
          <w:rFonts w:ascii="Garamond" w:hAnsi="Garamond"/>
          <w:sz w:val="21"/>
          <w:szCs w:val="21"/>
          <w:lang w:eastAsia="zh-CN"/>
        </w:rPr>
        <w:t xml:space="preserve"> </w:t>
      </w:r>
    </w:p>
    <w:p w14:paraId="7C6F111C" w14:textId="77777777" w:rsidR="00173E9E" w:rsidRPr="00C423D9" w:rsidRDefault="00173E9E" w:rsidP="00173E9E">
      <w:pPr>
        <w:spacing w:before="120"/>
        <w:rPr>
          <w:rFonts w:ascii="Garamond" w:hAnsi="Garamond"/>
          <w:b/>
        </w:rPr>
      </w:pPr>
    </w:p>
    <w:sectPr w:rsidR="00173E9E" w:rsidRPr="00C423D9" w:rsidSect="00D860E6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4C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6669"/>
    <w:multiLevelType w:val="hybridMultilevel"/>
    <w:tmpl w:val="1E6C654C"/>
    <w:lvl w:ilvl="0" w:tplc="84424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27B5"/>
    <w:multiLevelType w:val="hybridMultilevel"/>
    <w:tmpl w:val="6A4A021C"/>
    <w:lvl w:ilvl="0" w:tplc="9FF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7AD4"/>
    <w:multiLevelType w:val="hybridMultilevel"/>
    <w:tmpl w:val="CE147E36"/>
    <w:lvl w:ilvl="0" w:tplc="844245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2460B"/>
    <w:multiLevelType w:val="hybridMultilevel"/>
    <w:tmpl w:val="A7D4F94C"/>
    <w:lvl w:ilvl="0" w:tplc="84424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546A9"/>
    <w:multiLevelType w:val="hybridMultilevel"/>
    <w:tmpl w:val="D72A0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1FD"/>
    <w:multiLevelType w:val="hybridMultilevel"/>
    <w:tmpl w:val="7638B32E"/>
    <w:lvl w:ilvl="0" w:tplc="84424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60F"/>
    <w:multiLevelType w:val="hybridMultilevel"/>
    <w:tmpl w:val="26086CB4"/>
    <w:lvl w:ilvl="0" w:tplc="84424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06C3C"/>
    <w:multiLevelType w:val="hybridMultilevel"/>
    <w:tmpl w:val="3712FB40"/>
    <w:lvl w:ilvl="0" w:tplc="84424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637BC"/>
    <w:multiLevelType w:val="multilevel"/>
    <w:tmpl w:val="BAF60246"/>
    <w:lvl w:ilvl="0">
      <w:start w:val="573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999"/>
      <w:numFmt w:val="decimal"/>
      <w:lvlText w:val="%1-%2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2">
      <w:start w:val="9494"/>
      <w:numFmt w:val="decimal"/>
      <w:lvlText w:val="%1-%2-%3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040"/>
        </w:tabs>
        <w:ind w:left="8040" w:hanging="8040"/>
      </w:pPr>
      <w:rPr>
        <w:rFonts w:hint="default"/>
      </w:rPr>
    </w:lvl>
  </w:abstractNum>
  <w:abstractNum w:abstractNumId="10" w15:restartNumberingAfterBreak="0">
    <w:nsid w:val="63FC12F9"/>
    <w:multiLevelType w:val="hybridMultilevel"/>
    <w:tmpl w:val="67A251D2"/>
    <w:lvl w:ilvl="0" w:tplc="9FF62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44245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92C13"/>
    <w:multiLevelType w:val="hybridMultilevel"/>
    <w:tmpl w:val="113C6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28B6"/>
    <w:multiLevelType w:val="hybridMultilevel"/>
    <w:tmpl w:val="2B8AA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7FCD"/>
    <w:multiLevelType w:val="hybridMultilevel"/>
    <w:tmpl w:val="3BDCB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DF"/>
    <w:rsid w:val="00017F2A"/>
    <w:rsid w:val="00021CD8"/>
    <w:rsid w:val="00043285"/>
    <w:rsid w:val="000535D1"/>
    <w:rsid w:val="00061CFE"/>
    <w:rsid w:val="00064459"/>
    <w:rsid w:val="00071BBF"/>
    <w:rsid w:val="000A20C4"/>
    <w:rsid w:val="000C77D7"/>
    <w:rsid w:val="000C7AD7"/>
    <w:rsid w:val="000D18B9"/>
    <w:rsid w:val="000E610E"/>
    <w:rsid w:val="001720B5"/>
    <w:rsid w:val="00173E9E"/>
    <w:rsid w:val="001863B1"/>
    <w:rsid w:val="00192EFA"/>
    <w:rsid w:val="001A6895"/>
    <w:rsid w:val="001E05FA"/>
    <w:rsid w:val="001E2AE5"/>
    <w:rsid w:val="00212C69"/>
    <w:rsid w:val="00223864"/>
    <w:rsid w:val="00233BBA"/>
    <w:rsid w:val="0024574C"/>
    <w:rsid w:val="00263844"/>
    <w:rsid w:val="002832F3"/>
    <w:rsid w:val="00291A5C"/>
    <w:rsid w:val="002B52C0"/>
    <w:rsid w:val="002C579B"/>
    <w:rsid w:val="002D1800"/>
    <w:rsid w:val="002D19A8"/>
    <w:rsid w:val="002D5219"/>
    <w:rsid w:val="002D74F1"/>
    <w:rsid w:val="002E3D54"/>
    <w:rsid w:val="002E556A"/>
    <w:rsid w:val="002F1F73"/>
    <w:rsid w:val="00315CCA"/>
    <w:rsid w:val="00327E9B"/>
    <w:rsid w:val="00352301"/>
    <w:rsid w:val="00353264"/>
    <w:rsid w:val="00354D74"/>
    <w:rsid w:val="003A2C0B"/>
    <w:rsid w:val="003B14DD"/>
    <w:rsid w:val="003B4F06"/>
    <w:rsid w:val="003E0B60"/>
    <w:rsid w:val="0040032D"/>
    <w:rsid w:val="004048EE"/>
    <w:rsid w:val="0041384C"/>
    <w:rsid w:val="004269F4"/>
    <w:rsid w:val="00443311"/>
    <w:rsid w:val="00471F63"/>
    <w:rsid w:val="0048597D"/>
    <w:rsid w:val="004905C4"/>
    <w:rsid w:val="004E6B11"/>
    <w:rsid w:val="004F295A"/>
    <w:rsid w:val="004F2B07"/>
    <w:rsid w:val="004F2C32"/>
    <w:rsid w:val="0050101D"/>
    <w:rsid w:val="005144E8"/>
    <w:rsid w:val="00521E4B"/>
    <w:rsid w:val="00525FDF"/>
    <w:rsid w:val="005273DC"/>
    <w:rsid w:val="00532055"/>
    <w:rsid w:val="00535727"/>
    <w:rsid w:val="00577510"/>
    <w:rsid w:val="005A2E52"/>
    <w:rsid w:val="005A6A76"/>
    <w:rsid w:val="005B753A"/>
    <w:rsid w:val="005C6E08"/>
    <w:rsid w:val="005C7AB1"/>
    <w:rsid w:val="00602CFB"/>
    <w:rsid w:val="00617859"/>
    <w:rsid w:val="00650CC7"/>
    <w:rsid w:val="00660F8F"/>
    <w:rsid w:val="0066677A"/>
    <w:rsid w:val="00676AA2"/>
    <w:rsid w:val="00692BCE"/>
    <w:rsid w:val="00696BB5"/>
    <w:rsid w:val="006A3AE8"/>
    <w:rsid w:val="006B3B55"/>
    <w:rsid w:val="006B78E7"/>
    <w:rsid w:val="006D7B65"/>
    <w:rsid w:val="006E2A3E"/>
    <w:rsid w:val="006F3FCB"/>
    <w:rsid w:val="0070147B"/>
    <w:rsid w:val="00702880"/>
    <w:rsid w:val="00703420"/>
    <w:rsid w:val="007106F0"/>
    <w:rsid w:val="00711921"/>
    <w:rsid w:val="00714BA7"/>
    <w:rsid w:val="00736539"/>
    <w:rsid w:val="007567E9"/>
    <w:rsid w:val="00757D2A"/>
    <w:rsid w:val="007772F5"/>
    <w:rsid w:val="00782A65"/>
    <w:rsid w:val="00783345"/>
    <w:rsid w:val="007940D2"/>
    <w:rsid w:val="00795641"/>
    <w:rsid w:val="007B73BA"/>
    <w:rsid w:val="007C3411"/>
    <w:rsid w:val="007C35DB"/>
    <w:rsid w:val="007C6795"/>
    <w:rsid w:val="007F69DF"/>
    <w:rsid w:val="007F7896"/>
    <w:rsid w:val="00827FDB"/>
    <w:rsid w:val="0084093B"/>
    <w:rsid w:val="00865872"/>
    <w:rsid w:val="008C3CEF"/>
    <w:rsid w:val="008F627B"/>
    <w:rsid w:val="00903E20"/>
    <w:rsid w:val="009232A0"/>
    <w:rsid w:val="009415A1"/>
    <w:rsid w:val="009442E0"/>
    <w:rsid w:val="0096338E"/>
    <w:rsid w:val="009A4346"/>
    <w:rsid w:val="009A6A8D"/>
    <w:rsid w:val="009C05D7"/>
    <w:rsid w:val="009E73EE"/>
    <w:rsid w:val="009F6ECF"/>
    <w:rsid w:val="00A06524"/>
    <w:rsid w:val="00A07446"/>
    <w:rsid w:val="00A128BB"/>
    <w:rsid w:val="00A167A7"/>
    <w:rsid w:val="00A31488"/>
    <w:rsid w:val="00A37985"/>
    <w:rsid w:val="00AA71A8"/>
    <w:rsid w:val="00AB5A2D"/>
    <w:rsid w:val="00AC11D0"/>
    <w:rsid w:val="00AC2A72"/>
    <w:rsid w:val="00AE1BC5"/>
    <w:rsid w:val="00AF5281"/>
    <w:rsid w:val="00B069EA"/>
    <w:rsid w:val="00B06C30"/>
    <w:rsid w:val="00B302AC"/>
    <w:rsid w:val="00B41604"/>
    <w:rsid w:val="00B433B2"/>
    <w:rsid w:val="00B52458"/>
    <w:rsid w:val="00B57B50"/>
    <w:rsid w:val="00B74109"/>
    <w:rsid w:val="00B74B1C"/>
    <w:rsid w:val="00B7595F"/>
    <w:rsid w:val="00B920CF"/>
    <w:rsid w:val="00B92B3E"/>
    <w:rsid w:val="00B94CBB"/>
    <w:rsid w:val="00BA142B"/>
    <w:rsid w:val="00BA4ADC"/>
    <w:rsid w:val="00BC36F6"/>
    <w:rsid w:val="00BE6364"/>
    <w:rsid w:val="00C11EBC"/>
    <w:rsid w:val="00C2119A"/>
    <w:rsid w:val="00C22AE3"/>
    <w:rsid w:val="00C423D9"/>
    <w:rsid w:val="00C56BDF"/>
    <w:rsid w:val="00C6519B"/>
    <w:rsid w:val="00C90075"/>
    <w:rsid w:val="00CB415C"/>
    <w:rsid w:val="00CD1E8F"/>
    <w:rsid w:val="00CD5271"/>
    <w:rsid w:val="00D0539C"/>
    <w:rsid w:val="00D07C23"/>
    <w:rsid w:val="00D123C0"/>
    <w:rsid w:val="00D14525"/>
    <w:rsid w:val="00D60BDF"/>
    <w:rsid w:val="00D63D62"/>
    <w:rsid w:val="00D860E6"/>
    <w:rsid w:val="00DB2A1C"/>
    <w:rsid w:val="00DB35F5"/>
    <w:rsid w:val="00DB7FA4"/>
    <w:rsid w:val="00E12E1F"/>
    <w:rsid w:val="00E407EA"/>
    <w:rsid w:val="00E47BFB"/>
    <w:rsid w:val="00E66181"/>
    <w:rsid w:val="00E66C51"/>
    <w:rsid w:val="00E718BA"/>
    <w:rsid w:val="00E83565"/>
    <w:rsid w:val="00E87183"/>
    <w:rsid w:val="00E9075E"/>
    <w:rsid w:val="00EB500E"/>
    <w:rsid w:val="00EC34CE"/>
    <w:rsid w:val="00EF2D95"/>
    <w:rsid w:val="00EF5970"/>
    <w:rsid w:val="00F24390"/>
    <w:rsid w:val="00F27596"/>
    <w:rsid w:val="00F352DC"/>
    <w:rsid w:val="00F42530"/>
    <w:rsid w:val="00F659FC"/>
    <w:rsid w:val="00F75BA0"/>
    <w:rsid w:val="00FC272E"/>
    <w:rsid w:val="00FE252A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A93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3E9E"/>
    <w:pPr>
      <w:autoSpaceDE w:val="0"/>
      <w:autoSpaceDN w:val="0"/>
      <w:adjustRightInd w:val="0"/>
      <w:ind w:left="40"/>
      <w:outlineLvl w:val="0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42530"/>
    <w:rPr>
      <w:b/>
      <w:bCs/>
    </w:rPr>
  </w:style>
  <w:style w:type="character" w:styleId="Hyperlink">
    <w:name w:val="Hyperlink"/>
    <w:rsid w:val="008F627B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EF2D9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C90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3E9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3E9E"/>
    <w:pPr>
      <w:autoSpaceDE w:val="0"/>
      <w:autoSpaceDN w:val="0"/>
      <w:adjustRightInd w:val="0"/>
      <w:spacing w:before="3"/>
      <w:ind w:left="760"/>
    </w:pPr>
    <w:rPr>
      <w:sz w:val="21"/>
      <w:szCs w:val="21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173E9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DFDB88-C2BA-EB40-86F6-0CEC67C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Buggas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Tomlin</dc:creator>
  <cp:keywords/>
  <cp:lastModifiedBy>Tomlin, T J</cp:lastModifiedBy>
  <cp:revision>30</cp:revision>
  <cp:lastPrinted>2021-10-14T19:38:00Z</cp:lastPrinted>
  <dcterms:created xsi:type="dcterms:W3CDTF">2021-10-12T14:32:00Z</dcterms:created>
  <dcterms:modified xsi:type="dcterms:W3CDTF">2021-10-14T19:48:00Z</dcterms:modified>
</cp:coreProperties>
</file>