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B462B0" w14:textId="77777777" w:rsidR="009E6A92" w:rsidRDefault="009E6A92">
      <w:pPr>
        <w:rPr>
          <w:rFonts w:ascii="Lora" w:eastAsia="Lora" w:hAnsi="Lora" w:cs="Lora"/>
          <w:b/>
          <w:sz w:val="24"/>
          <w:szCs w:val="24"/>
        </w:rPr>
      </w:pPr>
    </w:p>
    <w:p w14:paraId="773AEB73" w14:textId="77777777" w:rsidR="009E6A92" w:rsidRDefault="009E6A92">
      <w:pPr>
        <w:jc w:val="center"/>
        <w:rPr>
          <w:rFonts w:ascii="Lora" w:eastAsia="Lora" w:hAnsi="Lora" w:cs="Lora"/>
          <w:b/>
          <w:sz w:val="24"/>
          <w:szCs w:val="24"/>
        </w:rPr>
      </w:pPr>
    </w:p>
    <w:p w14:paraId="2A67A219" w14:textId="77777777" w:rsidR="009E6A92" w:rsidRDefault="009E6A92">
      <w:pPr>
        <w:jc w:val="center"/>
        <w:rPr>
          <w:rFonts w:ascii="Lora" w:eastAsia="Lora" w:hAnsi="Lora" w:cs="Lora"/>
          <w:b/>
          <w:sz w:val="24"/>
          <w:szCs w:val="24"/>
        </w:rPr>
      </w:pPr>
    </w:p>
    <w:p w14:paraId="64C274B8" w14:textId="77777777" w:rsidR="009E6A92" w:rsidRDefault="009E6A92">
      <w:pPr>
        <w:jc w:val="center"/>
        <w:rPr>
          <w:rFonts w:ascii="Lora" w:eastAsia="Lora" w:hAnsi="Lora" w:cs="Lora"/>
          <w:b/>
          <w:sz w:val="24"/>
          <w:szCs w:val="24"/>
        </w:rPr>
      </w:pPr>
    </w:p>
    <w:p w14:paraId="1304964E" w14:textId="77777777" w:rsidR="009E6A92" w:rsidRDefault="00000000">
      <w:pPr>
        <w:jc w:val="center"/>
        <w:rPr>
          <w:rFonts w:ascii="Lora" w:eastAsia="Lora" w:hAnsi="Lora" w:cs="Lora"/>
          <w:b/>
          <w:sz w:val="24"/>
          <w:szCs w:val="24"/>
        </w:rPr>
      </w:pPr>
      <w:r>
        <w:rPr>
          <w:rFonts w:ascii="Lora" w:eastAsia="Lora" w:hAnsi="Lora" w:cs="Lora"/>
          <w:b/>
          <w:noProof/>
          <w:sz w:val="24"/>
          <w:szCs w:val="24"/>
        </w:rPr>
        <w:drawing>
          <wp:inline distT="114300" distB="114300" distL="114300" distR="114300" wp14:anchorId="54211B71" wp14:editId="15269D4A">
            <wp:extent cx="3148013" cy="3886200"/>
            <wp:effectExtent l="0" t="0" r="0" b="0"/>
            <wp:docPr id="17" name="image8.gif"/>
            <wp:cNvGraphicFramePr/>
            <a:graphic xmlns:a="http://schemas.openxmlformats.org/drawingml/2006/main">
              <a:graphicData uri="http://schemas.openxmlformats.org/drawingml/2006/picture">
                <pic:pic xmlns:pic="http://schemas.openxmlformats.org/drawingml/2006/picture">
                  <pic:nvPicPr>
                    <pic:cNvPr id="0" name="image8.gif"/>
                    <pic:cNvPicPr preferRelativeResize="0"/>
                  </pic:nvPicPr>
                  <pic:blipFill>
                    <a:blip r:embed="rId7"/>
                    <a:srcRect l="3651" r="3511" b="6422"/>
                    <a:stretch>
                      <a:fillRect/>
                    </a:stretch>
                  </pic:blipFill>
                  <pic:spPr>
                    <a:xfrm>
                      <a:off x="0" y="0"/>
                      <a:ext cx="3148013" cy="3886200"/>
                    </a:xfrm>
                    <a:prstGeom prst="rect">
                      <a:avLst/>
                    </a:prstGeom>
                    <a:ln/>
                  </pic:spPr>
                </pic:pic>
              </a:graphicData>
            </a:graphic>
          </wp:inline>
        </w:drawing>
      </w:r>
    </w:p>
    <w:p w14:paraId="3206F18C" w14:textId="77777777" w:rsidR="009E6A92" w:rsidRDefault="009E6A92">
      <w:pPr>
        <w:jc w:val="center"/>
        <w:rPr>
          <w:rFonts w:ascii="Lora" w:eastAsia="Lora" w:hAnsi="Lora" w:cs="Lora"/>
          <w:b/>
          <w:sz w:val="24"/>
          <w:szCs w:val="24"/>
        </w:rPr>
      </w:pPr>
    </w:p>
    <w:p w14:paraId="4F6D5F13" w14:textId="77777777" w:rsidR="009E6A92" w:rsidRDefault="00000000">
      <w:pPr>
        <w:jc w:val="center"/>
        <w:rPr>
          <w:rFonts w:ascii="Lora" w:eastAsia="Lora" w:hAnsi="Lora" w:cs="Lora"/>
          <w:b/>
          <w:sz w:val="24"/>
          <w:szCs w:val="24"/>
        </w:rPr>
      </w:pPr>
      <w:r>
        <w:rPr>
          <w:rFonts w:ascii="Lora" w:eastAsia="Lora" w:hAnsi="Lora" w:cs="Lora"/>
          <w:b/>
          <w:sz w:val="24"/>
          <w:szCs w:val="24"/>
        </w:rPr>
        <w:t>Final Capstone Project: The U.S. Civil War</w:t>
      </w:r>
    </w:p>
    <w:p w14:paraId="31E5463A" w14:textId="77777777" w:rsidR="009E6A92" w:rsidRDefault="00000000">
      <w:pPr>
        <w:jc w:val="center"/>
        <w:rPr>
          <w:rFonts w:ascii="Lora" w:eastAsia="Lora" w:hAnsi="Lora" w:cs="Lora"/>
          <w:sz w:val="24"/>
          <w:szCs w:val="24"/>
        </w:rPr>
      </w:pPr>
      <w:r>
        <w:rPr>
          <w:rFonts w:ascii="Lora" w:eastAsia="Lora" w:hAnsi="Lora" w:cs="Lora"/>
          <w:sz w:val="24"/>
          <w:szCs w:val="24"/>
        </w:rPr>
        <w:t>2nd Grade</w:t>
      </w:r>
    </w:p>
    <w:p w14:paraId="43C3EF3E" w14:textId="77777777" w:rsidR="009E6A92" w:rsidRDefault="00000000">
      <w:pPr>
        <w:jc w:val="center"/>
        <w:rPr>
          <w:rFonts w:ascii="Lora" w:eastAsia="Lora" w:hAnsi="Lora" w:cs="Lora"/>
          <w:sz w:val="24"/>
          <w:szCs w:val="24"/>
        </w:rPr>
      </w:pPr>
      <w:r>
        <w:rPr>
          <w:rFonts w:ascii="Lora" w:eastAsia="Lora" w:hAnsi="Lora" w:cs="Lora"/>
          <w:sz w:val="24"/>
          <w:szCs w:val="24"/>
        </w:rPr>
        <w:t>Teacher Candidate: Madeline Wall</w:t>
      </w:r>
    </w:p>
    <w:p w14:paraId="4EBE0500" w14:textId="77777777" w:rsidR="009E6A92" w:rsidRDefault="00000000">
      <w:pPr>
        <w:jc w:val="center"/>
        <w:rPr>
          <w:rFonts w:ascii="Lora" w:eastAsia="Lora" w:hAnsi="Lora" w:cs="Lora"/>
          <w:sz w:val="24"/>
          <w:szCs w:val="24"/>
        </w:rPr>
      </w:pPr>
      <w:r>
        <w:rPr>
          <w:rFonts w:ascii="Lora" w:eastAsia="Lora" w:hAnsi="Lora" w:cs="Lora"/>
          <w:sz w:val="24"/>
          <w:szCs w:val="24"/>
        </w:rPr>
        <w:t>Cooperating Teacher: Kimberly Lewis</w:t>
      </w:r>
    </w:p>
    <w:p w14:paraId="6AD2A4EB" w14:textId="77777777" w:rsidR="009E6A92" w:rsidRDefault="00000000">
      <w:pPr>
        <w:jc w:val="center"/>
        <w:rPr>
          <w:rFonts w:ascii="Lora" w:eastAsia="Lora" w:hAnsi="Lora" w:cs="Lora"/>
          <w:sz w:val="24"/>
          <w:szCs w:val="24"/>
        </w:rPr>
      </w:pPr>
      <w:r>
        <w:rPr>
          <w:rFonts w:ascii="Lora" w:eastAsia="Lora" w:hAnsi="Lora" w:cs="Lora"/>
          <w:sz w:val="24"/>
          <w:szCs w:val="24"/>
        </w:rPr>
        <w:t>February 22-March 17, 2021</w:t>
      </w:r>
    </w:p>
    <w:p w14:paraId="2E0DB5FF" w14:textId="77777777" w:rsidR="009E6A92" w:rsidRDefault="00000000">
      <w:pPr>
        <w:jc w:val="center"/>
        <w:rPr>
          <w:rFonts w:ascii="Lora" w:eastAsia="Lora" w:hAnsi="Lora" w:cs="Lora"/>
          <w:sz w:val="24"/>
          <w:szCs w:val="24"/>
        </w:rPr>
      </w:pPr>
      <w:r>
        <w:rPr>
          <w:rFonts w:ascii="Lora" w:eastAsia="Lora" w:hAnsi="Lora" w:cs="Lora"/>
          <w:sz w:val="24"/>
          <w:szCs w:val="24"/>
        </w:rPr>
        <w:t>Flagstaff Academy Charter School</w:t>
      </w:r>
    </w:p>
    <w:p w14:paraId="5F0BBD65" w14:textId="77777777" w:rsidR="009E6A92" w:rsidRDefault="00000000">
      <w:pPr>
        <w:jc w:val="center"/>
        <w:rPr>
          <w:rFonts w:ascii="Lora" w:eastAsia="Lora" w:hAnsi="Lora" w:cs="Lora"/>
          <w:b/>
          <w:sz w:val="28"/>
          <w:szCs w:val="28"/>
        </w:rPr>
      </w:pPr>
      <w:r>
        <w:rPr>
          <w:rFonts w:ascii="Lora" w:eastAsia="Lora" w:hAnsi="Lora" w:cs="Lora"/>
          <w:sz w:val="24"/>
          <w:szCs w:val="24"/>
        </w:rPr>
        <w:t>St. Vrain Valley School District</w:t>
      </w:r>
      <w:r>
        <w:br w:type="page"/>
      </w:r>
    </w:p>
    <w:p w14:paraId="606DA9A6" w14:textId="77777777" w:rsidR="009E6A92" w:rsidRDefault="00000000">
      <w:pPr>
        <w:rPr>
          <w:rFonts w:ascii="Lora" w:eastAsia="Lora" w:hAnsi="Lora" w:cs="Lora"/>
          <w:b/>
          <w:sz w:val="28"/>
          <w:szCs w:val="28"/>
        </w:rPr>
      </w:pPr>
      <w:bookmarkStart w:id="0" w:name="7irwzx31t81e" w:colFirst="0" w:colLast="0"/>
      <w:bookmarkEnd w:id="0"/>
      <w:r>
        <w:rPr>
          <w:rFonts w:ascii="Lora" w:eastAsia="Lora" w:hAnsi="Lora" w:cs="Lora"/>
          <w:b/>
          <w:sz w:val="28"/>
          <w:szCs w:val="28"/>
        </w:rPr>
        <w:lastRenderedPageBreak/>
        <w:t>Table of Contents</w:t>
      </w:r>
    </w:p>
    <w:p w14:paraId="6A123CF7" w14:textId="77777777" w:rsidR="009E6A92" w:rsidRDefault="009E6A92">
      <w:pPr>
        <w:rPr>
          <w:rFonts w:ascii="Lora" w:eastAsia="Lora" w:hAnsi="Lora" w:cs="Lora"/>
          <w:sz w:val="24"/>
          <w:szCs w:val="24"/>
        </w:rPr>
      </w:pPr>
    </w:p>
    <w:p w14:paraId="58B9ACA4" w14:textId="77777777" w:rsidR="009E6A92" w:rsidRDefault="00000000">
      <w:pPr>
        <w:rPr>
          <w:rFonts w:ascii="Lora" w:eastAsia="Lora" w:hAnsi="Lora" w:cs="Lora"/>
          <w:sz w:val="24"/>
          <w:szCs w:val="24"/>
        </w:rPr>
      </w:pPr>
      <w:r>
        <w:rPr>
          <w:rFonts w:ascii="Lora" w:eastAsia="Lora" w:hAnsi="Lora" w:cs="Lora"/>
          <w:sz w:val="24"/>
          <w:szCs w:val="24"/>
        </w:rPr>
        <w:t>Part One: Title Page and Table of Contents</w:t>
      </w:r>
    </w:p>
    <w:p w14:paraId="6620F268" w14:textId="77777777" w:rsidR="009E6A92" w:rsidRDefault="00000000">
      <w:pPr>
        <w:rPr>
          <w:rFonts w:ascii="Lora" w:eastAsia="Lora" w:hAnsi="Lora" w:cs="Lora"/>
          <w:sz w:val="24"/>
          <w:szCs w:val="24"/>
        </w:rPr>
      </w:pPr>
      <w:hyperlink w:anchor="r9guefumrkfn">
        <w:r>
          <w:rPr>
            <w:rFonts w:ascii="Lora" w:eastAsia="Lora" w:hAnsi="Lora" w:cs="Lora"/>
            <w:color w:val="1155CC"/>
            <w:sz w:val="24"/>
            <w:szCs w:val="24"/>
            <w:u w:val="single"/>
          </w:rPr>
          <w:t>Part Two: Rationale Statement</w:t>
        </w:r>
      </w:hyperlink>
    </w:p>
    <w:p w14:paraId="19007007" w14:textId="77777777" w:rsidR="009E6A92" w:rsidRDefault="00000000">
      <w:pPr>
        <w:ind w:firstLine="720"/>
        <w:rPr>
          <w:rFonts w:ascii="Lora" w:eastAsia="Lora" w:hAnsi="Lora" w:cs="Lora"/>
          <w:sz w:val="24"/>
          <w:szCs w:val="24"/>
        </w:rPr>
      </w:pPr>
      <w:hyperlink w:anchor="rraxt83rc1r1">
        <w:r>
          <w:rPr>
            <w:rFonts w:ascii="Lora" w:eastAsia="Lora" w:hAnsi="Lora" w:cs="Lora"/>
            <w:color w:val="1155CC"/>
            <w:sz w:val="24"/>
            <w:szCs w:val="24"/>
            <w:u w:val="single"/>
          </w:rPr>
          <w:t>Section 1: Introduction</w:t>
        </w:r>
      </w:hyperlink>
    </w:p>
    <w:p w14:paraId="40D673C4" w14:textId="77777777" w:rsidR="009E6A92" w:rsidRDefault="00000000">
      <w:pPr>
        <w:ind w:firstLine="720"/>
        <w:rPr>
          <w:rFonts w:ascii="Lora" w:eastAsia="Lora" w:hAnsi="Lora" w:cs="Lora"/>
          <w:sz w:val="24"/>
          <w:szCs w:val="24"/>
        </w:rPr>
      </w:pPr>
      <w:hyperlink w:anchor="5w7qp9eot4ly">
        <w:r>
          <w:rPr>
            <w:rFonts w:ascii="Lora" w:eastAsia="Lora" w:hAnsi="Lora" w:cs="Lora"/>
            <w:color w:val="1155CC"/>
            <w:sz w:val="24"/>
            <w:szCs w:val="24"/>
            <w:u w:val="single"/>
          </w:rPr>
          <w:t>Section 2: Community, School, and Classroom Setting</w:t>
        </w:r>
      </w:hyperlink>
    </w:p>
    <w:p w14:paraId="7E23FB05" w14:textId="77777777" w:rsidR="009E6A92" w:rsidRDefault="00000000">
      <w:pPr>
        <w:ind w:firstLine="720"/>
        <w:rPr>
          <w:rFonts w:ascii="Lora" w:eastAsia="Lora" w:hAnsi="Lora" w:cs="Lora"/>
          <w:sz w:val="24"/>
          <w:szCs w:val="24"/>
        </w:rPr>
      </w:pPr>
      <w:hyperlink w:anchor="nj6s6g5prmp6">
        <w:r>
          <w:rPr>
            <w:rFonts w:ascii="Lora" w:eastAsia="Lora" w:hAnsi="Lora" w:cs="Lora"/>
            <w:color w:val="1155CC"/>
            <w:sz w:val="24"/>
            <w:szCs w:val="24"/>
            <w:u w:val="single"/>
          </w:rPr>
          <w:t>Section 3: Meeting the Colorado Model Content Standards</w:t>
        </w:r>
      </w:hyperlink>
    </w:p>
    <w:p w14:paraId="4561E055" w14:textId="77777777" w:rsidR="009E6A92" w:rsidRDefault="00000000">
      <w:pPr>
        <w:ind w:firstLine="720"/>
        <w:rPr>
          <w:rFonts w:ascii="Lora" w:eastAsia="Lora" w:hAnsi="Lora" w:cs="Lora"/>
          <w:sz w:val="24"/>
          <w:szCs w:val="24"/>
        </w:rPr>
      </w:pPr>
      <w:hyperlink w:anchor="nbkup797aa5m">
        <w:r>
          <w:rPr>
            <w:rFonts w:ascii="Lora" w:eastAsia="Lora" w:hAnsi="Lora" w:cs="Lora"/>
            <w:color w:val="1155CC"/>
            <w:sz w:val="24"/>
            <w:szCs w:val="24"/>
            <w:u w:val="single"/>
          </w:rPr>
          <w:t>Section 4: Assessing Student Learning</w:t>
        </w:r>
      </w:hyperlink>
    </w:p>
    <w:p w14:paraId="56E7FDE9" w14:textId="77777777" w:rsidR="009E6A92" w:rsidRDefault="00000000">
      <w:pPr>
        <w:rPr>
          <w:rFonts w:ascii="Lora" w:eastAsia="Lora" w:hAnsi="Lora" w:cs="Lora"/>
          <w:sz w:val="24"/>
          <w:szCs w:val="24"/>
        </w:rPr>
      </w:pPr>
      <w:hyperlink w:anchor="1heb2ysrpw6b">
        <w:r>
          <w:rPr>
            <w:rFonts w:ascii="Lora" w:eastAsia="Lora" w:hAnsi="Lora" w:cs="Lora"/>
            <w:color w:val="1155CC"/>
            <w:sz w:val="24"/>
            <w:szCs w:val="24"/>
            <w:u w:val="single"/>
          </w:rPr>
          <w:t>Part Three: Unit Goal</w:t>
        </w:r>
      </w:hyperlink>
    </w:p>
    <w:p w14:paraId="1D04B61A" w14:textId="77777777" w:rsidR="009E6A92" w:rsidRDefault="00000000">
      <w:pPr>
        <w:rPr>
          <w:rFonts w:ascii="Lora" w:eastAsia="Lora" w:hAnsi="Lora" w:cs="Lora"/>
          <w:sz w:val="24"/>
          <w:szCs w:val="24"/>
        </w:rPr>
      </w:pPr>
      <w:hyperlink w:anchor="tfc3z77tvevv">
        <w:r>
          <w:rPr>
            <w:rFonts w:ascii="Lora" w:eastAsia="Lora" w:hAnsi="Lora" w:cs="Lora"/>
            <w:color w:val="1155CC"/>
            <w:sz w:val="24"/>
            <w:szCs w:val="24"/>
            <w:u w:val="single"/>
          </w:rPr>
          <w:t>Part 4: Lesson Plans</w:t>
        </w:r>
      </w:hyperlink>
    </w:p>
    <w:p w14:paraId="58CAD0D8" w14:textId="77777777" w:rsidR="009E6A92" w:rsidRDefault="00000000">
      <w:pPr>
        <w:rPr>
          <w:rFonts w:ascii="Lora" w:eastAsia="Lora" w:hAnsi="Lora" w:cs="Lora"/>
          <w:sz w:val="24"/>
          <w:szCs w:val="24"/>
        </w:rPr>
      </w:pPr>
      <w:r>
        <w:rPr>
          <w:rFonts w:ascii="Lora" w:eastAsia="Lora" w:hAnsi="Lora" w:cs="Lora"/>
          <w:sz w:val="24"/>
          <w:szCs w:val="24"/>
        </w:rPr>
        <w:tab/>
      </w:r>
      <w:hyperlink w:anchor="4o92e9itzf4g">
        <w:r>
          <w:rPr>
            <w:rFonts w:ascii="Lora" w:eastAsia="Lora" w:hAnsi="Lora" w:cs="Lora"/>
            <w:color w:val="1155CC"/>
            <w:sz w:val="24"/>
            <w:szCs w:val="24"/>
            <w:u w:val="single"/>
          </w:rPr>
          <w:t>Lesson 1: Harriet Tubman</w:t>
        </w:r>
      </w:hyperlink>
    </w:p>
    <w:p w14:paraId="77BAE0A8" w14:textId="77777777" w:rsidR="009E6A92" w:rsidRDefault="00000000">
      <w:pPr>
        <w:rPr>
          <w:rFonts w:ascii="Lora" w:eastAsia="Lora" w:hAnsi="Lora" w:cs="Lora"/>
          <w:sz w:val="24"/>
          <w:szCs w:val="24"/>
        </w:rPr>
      </w:pPr>
      <w:r>
        <w:rPr>
          <w:rFonts w:ascii="Lora" w:eastAsia="Lora" w:hAnsi="Lora" w:cs="Lora"/>
          <w:sz w:val="24"/>
          <w:szCs w:val="24"/>
        </w:rPr>
        <w:tab/>
      </w:r>
      <w:hyperlink w:anchor="6gyz29feyhlq">
        <w:r>
          <w:rPr>
            <w:rFonts w:ascii="Lora" w:eastAsia="Lora" w:hAnsi="Lora" w:cs="Lora"/>
            <w:color w:val="1155CC"/>
            <w:sz w:val="24"/>
            <w:szCs w:val="24"/>
            <w:u w:val="single"/>
          </w:rPr>
          <w:t>Lesson 2: The Division of the United States</w:t>
        </w:r>
      </w:hyperlink>
    </w:p>
    <w:p w14:paraId="57498657" w14:textId="77777777" w:rsidR="009E6A92" w:rsidRDefault="00000000">
      <w:pPr>
        <w:rPr>
          <w:rFonts w:ascii="Lora" w:eastAsia="Lora" w:hAnsi="Lora" w:cs="Lora"/>
          <w:sz w:val="24"/>
          <w:szCs w:val="24"/>
        </w:rPr>
      </w:pPr>
      <w:r>
        <w:rPr>
          <w:rFonts w:ascii="Lora" w:eastAsia="Lora" w:hAnsi="Lora" w:cs="Lora"/>
          <w:sz w:val="24"/>
          <w:szCs w:val="24"/>
        </w:rPr>
        <w:tab/>
      </w:r>
      <w:hyperlink w:anchor="lhplsqvupnbf">
        <w:r>
          <w:rPr>
            <w:rFonts w:ascii="Lora" w:eastAsia="Lora" w:hAnsi="Lora" w:cs="Lora"/>
            <w:color w:val="1155CC"/>
            <w:sz w:val="24"/>
            <w:szCs w:val="24"/>
            <w:u w:val="single"/>
          </w:rPr>
          <w:t>Lesson 3: The War Begins / Ft. Sumter</w:t>
        </w:r>
      </w:hyperlink>
    </w:p>
    <w:p w14:paraId="3AB39471" w14:textId="77777777" w:rsidR="009E6A92" w:rsidRDefault="00000000">
      <w:pPr>
        <w:rPr>
          <w:rFonts w:ascii="Lora" w:eastAsia="Lora" w:hAnsi="Lora" w:cs="Lora"/>
          <w:sz w:val="24"/>
          <w:szCs w:val="24"/>
        </w:rPr>
      </w:pPr>
      <w:r>
        <w:rPr>
          <w:rFonts w:ascii="Lora" w:eastAsia="Lora" w:hAnsi="Lora" w:cs="Lora"/>
          <w:sz w:val="24"/>
          <w:szCs w:val="24"/>
        </w:rPr>
        <w:tab/>
      </w:r>
      <w:hyperlink w:anchor="v7957nrrg5e0">
        <w:r>
          <w:rPr>
            <w:rFonts w:ascii="Lora" w:eastAsia="Lora" w:hAnsi="Lora" w:cs="Lora"/>
            <w:color w:val="1155CC"/>
            <w:sz w:val="24"/>
            <w:szCs w:val="24"/>
            <w:u w:val="single"/>
          </w:rPr>
          <w:t>Lesson 4: The Emancipation Proclamation</w:t>
        </w:r>
      </w:hyperlink>
    </w:p>
    <w:p w14:paraId="16528EEA" w14:textId="77777777" w:rsidR="009E6A92" w:rsidRDefault="00000000">
      <w:pPr>
        <w:rPr>
          <w:rFonts w:ascii="Lora" w:eastAsia="Lora" w:hAnsi="Lora" w:cs="Lora"/>
          <w:sz w:val="24"/>
          <w:szCs w:val="24"/>
        </w:rPr>
      </w:pPr>
      <w:r>
        <w:rPr>
          <w:rFonts w:ascii="Lora" w:eastAsia="Lora" w:hAnsi="Lora" w:cs="Lora"/>
          <w:sz w:val="24"/>
          <w:szCs w:val="24"/>
        </w:rPr>
        <w:tab/>
      </w:r>
      <w:hyperlink w:anchor="2a758w5usqc9">
        <w:r>
          <w:rPr>
            <w:rFonts w:ascii="Lora" w:eastAsia="Lora" w:hAnsi="Lora" w:cs="Lora"/>
            <w:color w:val="1155CC"/>
            <w:sz w:val="24"/>
            <w:szCs w:val="24"/>
            <w:u w:val="single"/>
          </w:rPr>
          <w:t>Lesson 5: The End of the War</w:t>
        </w:r>
      </w:hyperlink>
    </w:p>
    <w:p w14:paraId="78417501" w14:textId="77777777" w:rsidR="009E6A92" w:rsidRDefault="00000000">
      <w:pPr>
        <w:rPr>
          <w:rFonts w:ascii="Lora" w:eastAsia="Lora" w:hAnsi="Lora" w:cs="Lora"/>
          <w:sz w:val="24"/>
          <w:szCs w:val="24"/>
        </w:rPr>
      </w:pPr>
      <w:hyperlink w:anchor="rxa55zr7m0ht">
        <w:r>
          <w:rPr>
            <w:rFonts w:ascii="Lora" w:eastAsia="Lora" w:hAnsi="Lora" w:cs="Lora"/>
            <w:color w:val="1155CC"/>
            <w:sz w:val="24"/>
            <w:szCs w:val="24"/>
            <w:u w:val="single"/>
          </w:rPr>
          <w:t>Part 5: Extension, Modification, &amp; Adaptive Activities</w:t>
        </w:r>
      </w:hyperlink>
    </w:p>
    <w:p w14:paraId="0232AAF1" w14:textId="77777777" w:rsidR="009E6A92" w:rsidRDefault="00000000">
      <w:pPr>
        <w:rPr>
          <w:rFonts w:ascii="Lora" w:eastAsia="Lora" w:hAnsi="Lora" w:cs="Lora"/>
          <w:sz w:val="24"/>
          <w:szCs w:val="24"/>
        </w:rPr>
      </w:pPr>
      <w:hyperlink w:anchor="tiecaxg4j6jt">
        <w:r>
          <w:rPr>
            <w:rFonts w:ascii="Lora" w:eastAsia="Lora" w:hAnsi="Lora" w:cs="Lora"/>
            <w:color w:val="1155CC"/>
            <w:sz w:val="24"/>
            <w:szCs w:val="24"/>
            <w:u w:val="single"/>
          </w:rPr>
          <w:t>Part 6: Instructing Students and Supporting Learning</w:t>
        </w:r>
      </w:hyperlink>
    </w:p>
    <w:p w14:paraId="6CD49187" w14:textId="77777777" w:rsidR="009E6A92" w:rsidRDefault="00000000">
      <w:pPr>
        <w:rPr>
          <w:rFonts w:ascii="Lora" w:eastAsia="Lora" w:hAnsi="Lora" w:cs="Lora"/>
          <w:sz w:val="24"/>
          <w:szCs w:val="24"/>
        </w:rPr>
      </w:pPr>
      <w:hyperlink w:anchor="dvlkzm6zjuz3">
        <w:r>
          <w:rPr>
            <w:rFonts w:ascii="Lora" w:eastAsia="Lora" w:hAnsi="Lora" w:cs="Lora"/>
            <w:color w:val="1155CC"/>
            <w:sz w:val="24"/>
            <w:szCs w:val="24"/>
            <w:u w:val="single"/>
          </w:rPr>
          <w:t>Part 7: Resources Used</w:t>
        </w:r>
      </w:hyperlink>
    </w:p>
    <w:p w14:paraId="31DFC7CE" w14:textId="77777777" w:rsidR="009E6A92" w:rsidRDefault="00000000">
      <w:pPr>
        <w:rPr>
          <w:rFonts w:ascii="Lora" w:eastAsia="Lora" w:hAnsi="Lora" w:cs="Lora"/>
          <w:sz w:val="24"/>
          <w:szCs w:val="24"/>
        </w:rPr>
      </w:pPr>
      <w:hyperlink w:anchor="pw1p8cy9ki9b">
        <w:r>
          <w:rPr>
            <w:rFonts w:ascii="Lora" w:eastAsia="Lora" w:hAnsi="Lora" w:cs="Lora"/>
            <w:color w:val="1155CC"/>
            <w:sz w:val="24"/>
            <w:szCs w:val="24"/>
            <w:u w:val="single"/>
          </w:rPr>
          <w:t>Part 8: Evaluative Essay</w:t>
        </w:r>
      </w:hyperlink>
    </w:p>
    <w:p w14:paraId="7100F9A2" w14:textId="77777777" w:rsidR="009E6A92" w:rsidRDefault="00000000">
      <w:pPr>
        <w:rPr>
          <w:rFonts w:ascii="Lora" w:eastAsia="Lora" w:hAnsi="Lora" w:cs="Lora"/>
          <w:b/>
        </w:rPr>
      </w:pPr>
      <w:hyperlink w:anchor="1obj3asufh6z">
        <w:r>
          <w:rPr>
            <w:rFonts w:ascii="Lora" w:eastAsia="Lora" w:hAnsi="Lora" w:cs="Lora"/>
            <w:color w:val="1155CC"/>
            <w:sz w:val="24"/>
            <w:szCs w:val="24"/>
            <w:u w:val="single"/>
          </w:rPr>
          <w:t>Part 9: Reflective Essay</w:t>
        </w:r>
      </w:hyperlink>
    </w:p>
    <w:p w14:paraId="4D75A6D9" w14:textId="77777777" w:rsidR="009E6A92" w:rsidRDefault="00000000">
      <w:pPr>
        <w:jc w:val="both"/>
        <w:rPr>
          <w:rFonts w:ascii="Lora" w:eastAsia="Lora" w:hAnsi="Lora" w:cs="Lora"/>
          <w:b/>
        </w:rPr>
      </w:pPr>
      <w:r>
        <w:br w:type="page"/>
      </w:r>
    </w:p>
    <w:p w14:paraId="358EBB5C"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3FB67ACF" w14:textId="77777777" w:rsidR="009E6A92" w:rsidRDefault="00000000">
      <w:pPr>
        <w:jc w:val="both"/>
        <w:rPr>
          <w:rFonts w:ascii="Lora" w:eastAsia="Lora" w:hAnsi="Lora" w:cs="Lora"/>
        </w:rPr>
      </w:pPr>
      <w:bookmarkStart w:id="1" w:name="r9guefumrkfn" w:colFirst="0" w:colLast="0"/>
      <w:bookmarkEnd w:id="1"/>
      <w:r>
        <w:rPr>
          <w:rFonts w:ascii="Lora" w:eastAsia="Lora" w:hAnsi="Lora" w:cs="Lora"/>
          <w:b/>
        </w:rPr>
        <w:t>Part Two: Rationale Statement</w:t>
      </w:r>
      <w:r>
        <w:rPr>
          <w:rFonts w:ascii="Lora" w:eastAsia="Lora" w:hAnsi="Lora" w:cs="Lora"/>
        </w:rPr>
        <w:t xml:space="preserve"> </w:t>
      </w:r>
    </w:p>
    <w:p w14:paraId="56922E7D" w14:textId="77777777" w:rsidR="009E6A92" w:rsidRDefault="00000000">
      <w:pPr>
        <w:jc w:val="both"/>
        <w:rPr>
          <w:rFonts w:ascii="Lora" w:eastAsia="Lora" w:hAnsi="Lora" w:cs="Lora"/>
        </w:rPr>
      </w:pPr>
      <w:bookmarkStart w:id="2" w:name="rraxt83rc1r1" w:colFirst="0" w:colLast="0"/>
      <w:bookmarkEnd w:id="2"/>
      <w:r>
        <w:rPr>
          <w:rFonts w:ascii="Lora" w:eastAsia="Lora" w:hAnsi="Lora" w:cs="Lora"/>
          <w:b/>
          <w:u w:val="single"/>
        </w:rPr>
        <w:t>Section 1:  Introduction</w:t>
      </w:r>
      <w:r>
        <w:rPr>
          <w:rFonts w:ascii="Lora" w:eastAsia="Lora" w:hAnsi="Lora" w:cs="Lora"/>
        </w:rPr>
        <w:t xml:space="preserve"> </w:t>
      </w:r>
    </w:p>
    <w:p w14:paraId="410E62B4" w14:textId="77777777" w:rsidR="009E6A92" w:rsidRDefault="00000000">
      <w:pPr>
        <w:rPr>
          <w:rFonts w:ascii="Lora" w:eastAsia="Lora" w:hAnsi="Lora" w:cs="Lora"/>
        </w:rPr>
      </w:pPr>
      <w:r>
        <w:rPr>
          <w:rFonts w:ascii="Lora" w:eastAsia="Lora" w:hAnsi="Lora" w:cs="Lora"/>
        </w:rPr>
        <w:tab/>
        <w:t>History has always been my favorite subject, as I think it is for many students. As a student, I find the past fascinating, and as a teacher, I appreciate the beauty of history’s ability to complement other subjects. Often, incorporating a writing lesson into a history lesson (or vice-versa) is quite simple. Math, reading, art, technology, music, and even science and physical education are all subjects that can be combined with history for an even more engaging activity. More learning takes place as well. Because of the efficiency of this concept, it seemed odd to learn that history was taught alternately with science at my school and that the 40 minutes allotted for it at the end of the day was often--necessarily-- eaten up with “catch-up” with other subjects. So, I thought my Capstone unit would be a wonderful opportunity to share with my students my love for history-- and the Civil War-- and perhaps inspire them to seek history out elsewhere, or at least take advantage of it in school.</w:t>
      </w:r>
    </w:p>
    <w:p w14:paraId="5FED5F71" w14:textId="77777777" w:rsidR="009E6A92" w:rsidRDefault="009E6A92">
      <w:pPr>
        <w:jc w:val="both"/>
        <w:rPr>
          <w:rFonts w:ascii="Lora" w:eastAsia="Lora" w:hAnsi="Lora" w:cs="Lora"/>
        </w:rPr>
      </w:pPr>
    </w:p>
    <w:p w14:paraId="307359E7" w14:textId="77777777" w:rsidR="009E6A92" w:rsidRDefault="00000000">
      <w:pPr>
        <w:rPr>
          <w:rFonts w:ascii="Lora" w:eastAsia="Lora" w:hAnsi="Lora" w:cs="Lora"/>
        </w:rPr>
      </w:pPr>
      <w:r>
        <w:rPr>
          <w:rFonts w:ascii="Lora" w:eastAsia="Lora" w:hAnsi="Lora" w:cs="Lora"/>
        </w:rPr>
        <w:t>Lesson 1, Part 1: While I did want students to have a good understanding of some of the key players of the Civil War, like Harriet Tubman, more important was that they knew why she and others were important. In this lesson, the focus was Harriet Tubman’s perseverance through hardship for the sake of others’ freedom, so I had students complete a note catcher and challenged them with a written-response question.</w:t>
      </w:r>
    </w:p>
    <w:p w14:paraId="544CC351" w14:textId="77777777" w:rsidR="009E6A92" w:rsidRDefault="009E6A92">
      <w:pPr>
        <w:rPr>
          <w:rFonts w:ascii="Lora" w:eastAsia="Lora" w:hAnsi="Lora" w:cs="Lora"/>
        </w:rPr>
      </w:pPr>
    </w:p>
    <w:p w14:paraId="1FEDD072" w14:textId="16E98F9A" w:rsidR="009E6A92" w:rsidRDefault="00000000">
      <w:pPr>
        <w:rPr>
          <w:rFonts w:ascii="Lora" w:eastAsia="Lora" w:hAnsi="Lora" w:cs="Lora"/>
        </w:rPr>
      </w:pPr>
      <w:r>
        <w:rPr>
          <w:rFonts w:ascii="Lora" w:eastAsia="Lora" w:hAnsi="Lora" w:cs="Lora"/>
        </w:rPr>
        <w:t xml:space="preserve">Lesson 1, Part 2: For this lesson, I wanted students to express another important Civil War element-- the Underground Railroad-- in a more individual way. </w:t>
      </w:r>
      <w:r w:rsidR="00CD7DA8">
        <w:rPr>
          <w:rFonts w:ascii="Lora" w:eastAsia="Lora" w:hAnsi="Lora" w:cs="Lora"/>
        </w:rPr>
        <w:t>To</w:t>
      </w:r>
      <w:r>
        <w:rPr>
          <w:rFonts w:ascii="Lora" w:eastAsia="Lora" w:hAnsi="Lora" w:cs="Lora"/>
        </w:rPr>
        <w:t xml:space="preserve"> help them really understand how passengers on the Underground Railroad worked through conflict to promote equality, I asked students to imagine they were a passenger and create a mental image about what that experience might have been like.</w:t>
      </w:r>
    </w:p>
    <w:p w14:paraId="01626CFA" w14:textId="77777777" w:rsidR="009E6A92" w:rsidRDefault="009E6A92">
      <w:pPr>
        <w:rPr>
          <w:rFonts w:ascii="Lora" w:eastAsia="Lora" w:hAnsi="Lora" w:cs="Lora"/>
        </w:rPr>
      </w:pPr>
    </w:p>
    <w:p w14:paraId="37FB51D7" w14:textId="77777777" w:rsidR="009E6A92" w:rsidRDefault="00000000">
      <w:pPr>
        <w:rPr>
          <w:rFonts w:ascii="Lora" w:eastAsia="Lora" w:hAnsi="Lora" w:cs="Lora"/>
        </w:rPr>
      </w:pPr>
      <w:r>
        <w:rPr>
          <w:rFonts w:ascii="Lora" w:eastAsia="Lora" w:hAnsi="Lora" w:cs="Lora"/>
        </w:rPr>
        <w:t>Lesson 2: The second lesson served as an introduction to primary and secondary sources as well as to incorporate physical activity for kinesthetic learners. The main activity included students being assigned a state and sorting themselves into the Union and Confederacy based on primary and secondary sources.</w:t>
      </w:r>
    </w:p>
    <w:p w14:paraId="3F7F8697" w14:textId="77777777" w:rsidR="009E6A92" w:rsidRDefault="009E6A92">
      <w:pPr>
        <w:rPr>
          <w:rFonts w:ascii="Lora" w:eastAsia="Lora" w:hAnsi="Lora" w:cs="Lora"/>
        </w:rPr>
      </w:pPr>
    </w:p>
    <w:p w14:paraId="1A5B19DC" w14:textId="5433C071" w:rsidR="009E6A92" w:rsidRDefault="00000000">
      <w:pPr>
        <w:rPr>
          <w:rFonts w:ascii="Lora" w:eastAsia="Lora" w:hAnsi="Lora" w:cs="Lora"/>
        </w:rPr>
      </w:pPr>
      <w:r>
        <w:rPr>
          <w:rFonts w:ascii="Lora" w:eastAsia="Lora" w:hAnsi="Lora" w:cs="Lora"/>
        </w:rPr>
        <w:t xml:space="preserve">Lesson 3: For this lesson, the focus was on art. Not only is art an important part of history, </w:t>
      </w:r>
      <w:r w:rsidR="00CD7DA8">
        <w:rPr>
          <w:rFonts w:ascii="Lora" w:eastAsia="Lora" w:hAnsi="Lora" w:cs="Lora"/>
        </w:rPr>
        <w:t>but it</w:t>
      </w:r>
      <w:r>
        <w:rPr>
          <w:rFonts w:ascii="Lora" w:eastAsia="Lora" w:hAnsi="Lora" w:cs="Lora"/>
        </w:rPr>
        <w:t xml:space="preserve"> is also useful for engaging students who are more interested in non-literary media. This lesson was designed to engage those students and to allow all students to investigate the role of art in the Civil War by participating in </w:t>
      </w:r>
      <w:hyperlink r:id="rId8">
        <w:r>
          <w:rPr>
            <w:rFonts w:ascii="Lora" w:eastAsia="Lora" w:hAnsi="Lora" w:cs="Lora"/>
            <w:color w:val="1155CC"/>
            <w:u w:val="single"/>
          </w:rPr>
          <w:t>Visual Thinking Strategie</w:t>
        </w:r>
      </w:hyperlink>
      <w:hyperlink r:id="rId9">
        <w:r>
          <w:rPr>
            <w:rFonts w:ascii="Lora" w:eastAsia="Lora" w:hAnsi="Lora" w:cs="Lora"/>
            <w:color w:val="1155CC"/>
            <w:u w:val="single"/>
          </w:rPr>
          <w:t>s</w:t>
        </w:r>
      </w:hyperlink>
      <w:r>
        <w:rPr>
          <w:rFonts w:ascii="Lora" w:eastAsia="Lora" w:hAnsi="Lora" w:cs="Lora"/>
        </w:rPr>
        <w:t xml:space="preserve"> sessions.</w:t>
      </w:r>
    </w:p>
    <w:p w14:paraId="33FBDFF2" w14:textId="77777777" w:rsidR="009E6A92" w:rsidRDefault="009E6A92">
      <w:pPr>
        <w:rPr>
          <w:rFonts w:ascii="Lora" w:eastAsia="Lora" w:hAnsi="Lora" w:cs="Lora"/>
        </w:rPr>
      </w:pPr>
    </w:p>
    <w:p w14:paraId="60CB0447" w14:textId="67FE8056" w:rsidR="009E6A92" w:rsidRDefault="00000000">
      <w:pPr>
        <w:rPr>
          <w:rFonts w:ascii="Lora" w:eastAsia="Lora" w:hAnsi="Lora" w:cs="Lora"/>
        </w:rPr>
      </w:pPr>
      <w:r>
        <w:rPr>
          <w:rFonts w:ascii="Lora" w:eastAsia="Lora" w:hAnsi="Lora" w:cs="Lora"/>
        </w:rPr>
        <w:t xml:space="preserve">Lesson 4: In order to solidify students’ understanding of primary and secondary sources, this lesson focused more heavily on instruction using </w:t>
      </w:r>
      <w:hyperlink r:id="rId10">
        <w:r>
          <w:rPr>
            <w:rFonts w:ascii="Lora" w:eastAsia="Lora" w:hAnsi="Lora" w:cs="Lora"/>
            <w:color w:val="1155CC"/>
            <w:u w:val="single"/>
          </w:rPr>
          <w:t>Whole Brain Teaching</w:t>
        </w:r>
      </w:hyperlink>
      <w:r>
        <w:rPr>
          <w:rFonts w:ascii="Lora" w:eastAsia="Lora" w:hAnsi="Lora" w:cs="Lora"/>
        </w:rPr>
        <w:t xml:space="preserve">, as well as an </w:t>
      </w:r>
      <w:r>
        <w:rPr>
          <w:rFonts w:ascii="Lora" w:eastAsia="Lora" w:hAnsi="Lora" w:cs="Lora"/>
        </w:rPr>
        <w:lastRenderedPageBreak/>
        <w:t xml:space="preserve">activity in which students sorted a variety of primary and secondary sources. Students also went more in-depth with the Emancipation Proclamation </w:t>
      </w:r>
      <w:r w:rsidR="00CD7DA8">
        <w:rPr>
          <w:rFonts w:ascii="Lora" w:eastAsia="Lora" w:hAnsi="Lora" w:cs="Lora"/>
        </w:rPr>
        <w:t>to</w:t>
      </w:r>
      <w:r>
        <w:rPr>
          <w:rFonts w:ascii="Lora" w:eastAsia="Lora" w:hAnsi="Lora" w:cs="Lora"/>
        </w:rPr>
        <w:t xml:space="preserve"> practice interpreting primary sources.</w:t>
      </w:r>
    </w:p>
    <w:p w14:paraId="67700EED" w14:textId="77777777" w:rsidR="009E6A92" w:rsidRDefault="009E6A92">
      <w:pPr>
        <w:rPr>
          <w:rFonts w:ascii="Lora" w:eastAsia="Lora" w:hAnsi="Lora" w:cs="Lora"/>
        </w:rPr>
      </w:pPr>
    </w:p>
    <w:p w14:paraId="50F992F5" w14:textId="77777777" w:rsidR="009E6A92" w:rsidRDefault="00000000">
      <w:pPr>
        <w:rPr>
          <w:rFonts w:ascii="Lora" w:eastAsia="Lora" w:hAnsi="Lora" w:cs="Lora"/>
        </w:rPr>
      </w:pPr>
      <w:r>
        <w:rPr>
          <w:rFonts w:ascii="Lora" w:eastAsia="Lora" w:hAnsi="Lora" w:cs="Lora"/>
        </w:rPr>
        <w:t>Lesson 5: The purpose of this lesson was for students to practice identifying key details in a read-aloud. They did this by completing a web diagram using the 5 W’s (Who, What, Where, When, and Why) based on a read-aloud about the end of the Civil War.</w:t>
      </w:r>
    </w:p>
    <w:p w14:paraId="11879A52" w14:textId="77777777" w:rsidR="009E6A92" w:rsidRDefault="00000000">
      <w:pPr>
        <w:ind w:left="360"/>
        <w:rPr>
          <w:rFonts w:ascii="Lora" w:eastAsia="Lora" w:hAnsi="Lora" w:cs="Lora"/>
          <w:b/>
          <w:u w:val="single"/>
        </w:rPr>
      </w:pPr>
      <w:r>
        <w:br w:type="page"/>
      </w:r>
    </w:p>
    <w:p w14:paraId="1A38030C" w14:textId="77777777" w:rsidR="009E6A92" w:rsidRDefault="00000000">
      <w:pPr>
        <w:ind w:left="360"/>
        <w:jc w:val="right"/>
        <w:rPr>
          <w:rFonts w:ascii="Lora" w:eastAsia="Lora" w:hAnsi="Lora" w:cs="Lora"/>
          <w:b/>
          <w:u w:val="single"/>
        </w:rPr>
      </w:pPr>
      <w:hyperlink w:anchor="7irwzx31t81e">
        <w:r>
          <w:rPr>
            <w:rFonts w:ascii="Lora" w:eastAsia="Lora" w:hAnsi="Lora" w:cs="Lora"/>
            <w:color w:val="1155CC"/>
            <w:sz w:val="20"/>
            <w:szCs w:val="20"/>
            <w:u w:val="single"/>
          </w:rPr>
          <w:t>[Jump to Table of Contents]</w:t>
        </w:r>
      </w:hyperlink>
    </w:p>
    <w:p w14:paraId="71D9B33B" w14:textId="77777777" w:rsidR="009E6A92" w:rsidRDefault="00000000">
      <w:pPr>
        <w:ind w:left="360"/>
        <w:jc w:val="both"/>
        <w:rPr>
          <w:rFonts w:ascii="Lora" w:eastAsia="Lora" w:hAnsi="Lora" w:cs="Lora"/>
        </w:rPr>
      </w:pPr>
      <w:bookmarkStart w:id="3" w:name="5w7qp9eot4ly" w:colFirst="0" w:colLast="0"/>
      <w:bookmarkEnd w:id="3"/>
      <w:r>
        <w:rPr>
          <w:rFonts w:ascii="Lora" w:eastAsia="Lora" w:hAnsi="Lora" w:cs="Lora"/>
          <w:b/>
          <w:u w:val="single"/>
        </w:rPr>
        <w:t>Section 2:  Community, School, and Classroom Setting</w:t>
      </w:r>
      <w:r>
        <w:rPr>
          <w:rFonts w:ascii="Lora" w:eastAsia="Lora" w:hAnsi="Lora" w:cs="Lora"/>
        </w:rPr>
        <w:t xml:space="preserve"> – </w:t>
      </w:r>
    </w:p>
    <w:p w14:paraId="47BDD066" w14:textId="77777777" w:rsidR="009E6A92" w:rsidRDefault="009E6A92">
      <w:pPr>
        <w:jc w:val="both"/>
        <w:rPr>
          <w:rFonts w:ascii="Lora" w:eastAsia="Lora" w:hAnsi="Lora" w:cs="Lora"/>
        </w:rPr>
      </w:pPr>
    </w:p>
    <w:p w14:paraId="57F0BD88" w14:textId="77777777" w:rsidR="009E6A92" w:rsidRDefault="00000000">
      <w:pPr>
        <w:jc w:val="both"/>
        <w:rPr>
          <w:rFonts w:ascii="Lora" w:eastAsia="Lora" w:hAnsi="Lora" w:cs="Lora"/>
          <w:b/>
        </w:rPr>
      </w:pPr>
      <w:r>
        <w:rPr>
          <w:rFonts w:ascii="Lora" w:eastAsia="Lora" w:hAnsi="Lora" w:cs="Lora"/>
          <w:b/>
        </w:rPr>
        <w:t>Community</w:t>
      </w:r>
    </w:p>
    <w:p w14:paraId="49A3FA80" w14:textId="01CE52C8" w:rsidR="009E6A92" w:rsidRDefault="00000000">
      <w:pPr>
        <w:ind w:firstLine="720"/>
        <w:rPr>
          <w:rFonts w:ascii="Lora" w:eastAsia="Lora" w:hAnsi="Lora" w:cs="Lora"/>
        </w:rPr>
      </w:pPr>
      <w:r>
        <w:rPr>
          <w:rFonts w:ascii="Lora" w:eastAsia="Lora" w:hAnsi="Lora" w:cs="Lora"/>
        </w:rPr>
        <w:t xml:space="preserve">Flagstaff Charter Academy is a charter school located in Longmont in the St. Vrain Valley School District. It is a pre-K through 8th-grade school that opened its doors in 2012, and since then has received several awards, including the John Irwin School of Excellence award. It </w:t>
      </w:r>
      <w:r w:rsidR="00CD7DA8">
        <w:rPr>
          <w:rFonts w:ascii="Lora" w:eastAsia="Lora" w:hAnsi="Lora" w:cs="Lora"/>
        </w:rPr>
        <w:t>is in</w:t>
      </w:r>
      <w:r>
        <w:rPr>
          <w:rFonts w:ascii="Lora" w:eastAsia="Lora" w:hAnsi="Lora" w:cs="Lora"/>
        </w:rPr>
        <w:t xml:space="preserve"> southwestern Longmont and is surrounded by several technology businesses as well as Front Range Community College. In the ZIP code in which the school is located, the median household income is $45,799 and </w:t>
      </w:r>
      <w:r w:rsidR="00CD7DA8">
        <w:rPr>
          <w:rFonts w:ascii="Lora" w:eastAsia="Lora" w:hAnsi="Lora" w:cs="Lora"/>
        </w:rPr>
        <w:t>most of</w:t>
      </w:r>
      <w:r>
        <w:rPr>
          <w:rFonts w:ascii="Lora" w:eastAsia="Lora" w:hAnsi="Lora" w:cs="Lora"/>
        </w:rPr>
        <w:t xml:space="preserve"> the people </w:t>
      </w:r>
      <w:r w:rsidR="00CD7DA8">
        <w:rPr>
          <w:rFonts w:ascii="Lora" w:eastAsia="Lora" w:hAnsi="Lora" w:cs="Lora"/>
        </w:rPr>
        <w:t>identify as White/Caucasian</w:t>
      </w:r>
      <w:r>
        <w:rPr>
          <w:rFonts w:ascii="Lora" w:eastAsia="Lora" w:hAnsi="Lora" w:cs="Lora"/>
        </w:rPr>
        <w:t xml:space="preserve">. </w:t>
      </w:r>
    </w:p>
    <w:p w14:paraId="32CDD026" w14:textId="77777777" w:rsidR="009E6A92" w:rsidRDefault="009E6A92">
      <w:pPr>
        <w:rPr>
          <w:rFonts w:ascii="Lora" w:eastAsia="Lora" w:hAnsi="Lora" w:cs="Lora"/>
        </w:rPr>
      </w:pPr>
    </w:p>
    <w:p w14:paraId="1CB71EDE" w14:textId="77777777" w:rsidR="009E6A92" w:rsidRDefault="00000000">
      <w:pPr>
        <w:rPr>
          <w:rFonts w:ascii="Lora" w:eastAsia="Lora" w:hAnsi="Lora" w:cs="Lora"/>
          <w:b/>
        </w:rPr>
      </w:pPr>
      <w:r>
        <w:rPr>
          <w:rFonts w:ascii="Lora" w:eastAsia="Lora" w:hAnsi="Lora" w:cs="Lora"/>
          <w:b/>
        </w:rPr>
        <w:t>School</w:t>
      </w:r>
    </w:p>
    <w:p w14:paraId="3827F50E" w14:textId="77777777" w:rsidR="009E6A92" w:rsidRDefault="00000000">
      <w:pPr>
        <w:ind w:firstLine="720"/>
        <w:rPr>
          <w:rFonts w:ascii="Lora" w:eastAsia="Lora" w:hAnsi="Lora" w:cs="Lora"/>
        </w:rPr>
      </w:pPr>
      <w:r>
        <w:rPr>
          <w:rFonts w:ascii="Lora" w:eastAsia="Lora" w:hAnsi="Lora" w:cs="Lora"/>
        </w:rPr>
        <w:t xml:space="preserve">Most students are dropped off and picked up by their parents, and there are a select few who take a school bus. However, since Flagstaff is a charter school, the school bus is a special circumstance. Due to the pandemic, all of Flagstaff is in-person four days a week and provides asynchronous learning for students on Fridays, although families have the option to be completely online (one teacher per grade level teaches fully online). Because Fridays are asynchronous for everyone, students must have a device available to them. Many students use their parents’ and guardians’ computers, and others were allowed to check out Chromebooks from the school for the entire school year. As for curriculum, Flagstaff uses Core Knowledge for literacy, history, and science instruction, and uses Envision for math instruction. History and science are taught alternately throughout the school. Flagstaff also has a greenhouse, which each class visits once per week. For behavior, the school has adopted the PBIS (Positive Behavior Intervention and Supports) program, including the CHAMPS framework (Conversation, Help, Activity, Movement, Participation, and Success), as well as their school motto: PRIDE (Perseverance, Respect, Integrity, Dependability, and Empathy). </w:t>
      </w:r>
    </w:p>
    <w:p w14:paraId="6FF0DBB8" w14:textId="77777777" w:rsidR="009E6A92" w:rsidRDefault="009E6A92">
      <w:pPr>
        <w:jc w:val="both"/>
        <w:rPr>
          <w:rFonts w:ascii="Lora" w:eastAsia="Lora" w:hAnsi="Lora" w:cs="Lora"/>
        </w:rPr>
      </w:pPr>
    </w:p>
    <w:p w14:paraId="062A268C" w14:textId="77777777" w:rsidR="009E6A92" w:rsidRDefault="00000000">
      <w:pPr>
        <w:jc w:val="both"/>
        <w:rPr>
          <w:rFonts w:ascii="Lora" w:eastAsia="Lora" w:hAnsi="Lora" w:cs="Lora"/>
          <w:b/>
        </w:rPr>
      </w:pPr>
      <w:r>
        <w:rPr>
          <w:rFonts w:ascii="Lora" w:eastAsia="Lora" w:hAnsi="Lora" w:cs="Lora"/>
          <w:b/>
        </w:rPr>
        <w:t>Classroom Description and Physical Setup/Technologies</w:t>
      </w:r>
    </w:p>
    <w:p w14:paraId="1A157059" w14:textId="2FAC0CCF" w:rsidR="009E6A92" w:rsidRDefault="00000000">
      <w:pPr>
        <w:ind w:firstLine="720"/>
        <w:rPr>
          <w:rFonts w:ascii="Lora" w:eastAsia="Lora" w:hAnsi="Lora" w:cs="Lora"/>
        </w:rPr>
      </w:pPr>
      <w:r>
        <w:rPr>
          <w:rFonts w:ascii="Lora" w:eastAsia="Lora" w:hAnsi="Lora" w:cs="Lora"/>
        </w:rPr>
        <w:t xml:space="preserve">The COVID-19 pandemic has affected Flagstaff and my classroom in countless ways. Due to social distancing requirements, student desks must all face the same direction and cannot be touching. This means that there are no desk groups (photos </w:t>
      </w:r>
      <w:hyperlink r:id="rId11">
        <w:r>
          <w:rPr>
            <w:rFonts w:ascii="Lora" w:eastAsia="Lora" w:hAnsi="Lora" w:cs="Lora"/>
            <w:color w:val="1155CC"/>
            <w:u w:val="single"/>
          </w:rPr>
          <w:t>here</w:t>
        </w:r>
      </w:hyperlink>
      <w:r>
        <w:rPr>
          <w:rFonts w:ascii="Lora" w:eastAsia="Lora" w:hAnsi="Lora" w:cs="Lora"/>
        </w:rPr>
        <w:t xml:space="preserve">), and it also means that students stay in their desks for most of the day since they cannot gather together on the carpet or in other areas of the classroom. The desks all face the SHARP board at the front of the classroom, which is essentially a computer with a very large screen that is also connected to a document camera. During my Capstone unit, the ratio of available Chromebooks to students was 1:1. At the time of my Capstone unit, there were 18 students in my class: seven boys and 11 girls. My class is somewhat diverse in terms of ethnic background and very diverse in terms of socioeconomic background. There is one </w:t>
      </w:r>
      <w:r>
        <w:rPr>
          <w:rFonts w:ascii="Lora" w:eastAsia="Lora" w:hAnsi="Lora" w:cs="Lora"/>
        </w:rPr>
        <w:lastRenderedPageBreak/>
        <w:t xml:space="preserve">English language learner (ELL) in my class who is a Limited English Proficient (LEP), and one student on an IEP, and there are four students on a READ plan who receive services. There are also two students identified as gifted and talented in my class. About half of the students regularly get hot lunch from the school cafeteria, although I do not know how many students are on free and reduced lunch since all lunches are currently free due to the pandemic. Three students in my class present significant behavior concerns: one is regularly defiant and sometimes aggressive towards peers and teachers, one struggles with executive functioning, and the third’s home life is quite unsettled which causes her to act out in </w:t>
      </w:r>
      <w:r w:rsidR="00CD7DA8">
        <w:rPr>
          <w:rFonts w:ascii="Lora" w:eastAsia="Lora" w:hAnsi="Lora" w:cs="Lora"/>
        </w:rPr>
        <w:t>many ways</w:t>
      </w:r>
      <w:r>
        <w:rPr>
          <w:rFonts w:ascii="Lora" w:eastAsia="Lora" w:hAnsi="Lora" w:cs="Lora"/>
        </w:rPr>
        <w:t>. Additionally, shortly before my Capstone unit began, the class shifted to use Whole Brain Teaching, which included a new reward system that has both class and individual incentives.</w:t>
      </w:r>
    </w:p>
    <w:p w14:paraId="4383D59B" w14:textId="77777777" w:rsidR="009E6A92" w:rsidRDefault="00000000">
      <w:pPr>
        <w:ind w:left="360"/>
        <w:jc w:val="both"/>
        <w:rPr>
          <w:rFonts w:ascii="Lora" w:eastAsia="Lora" w:hAnsi="Lora" w:cs="Lora"/>
        </w:rPr>
      </w:pPr>
      <w:r>
        <w:rPr>
          <w:rFonts w:ascii="Lora" w:eastAsia="Lora" w:hAnsi="Lora" w:cs="Lora"/>
        </w:rPr>
        <w:t xml:space="preserve"> </w:t>
      </w:r>
    </w:p>
    <w:p w14:paraId="33A67BE4" w14:textId="77777777" w:rsidR="009E6A92" w:rsidRDefault="00000000">
      <w:pPr>
        <w:ind w:left="360"/>
        <w:jc w:val="both"/>
        <w:rPr>
          <w:rFonts w:ascii="Lora" w:eastAsia="Lora" w:hAnsi="Lora" w:cs="Lora"/>
          <w:b/>
          <w:u w:val="single"/>
        </w:rPr>
      </w:pPr>
      <w:r>
        <w:br w:type="page"/>
      </w:r>
    </w:p>
    <w:p w14:paraId="14EBB8D7" w14:textId="77777777" w:rsidR="009E6A92" w:rsidRDefault="00000000">
      <w:pPr>
        <w:ind w:left="360"/>
        <w:jc w:val="right"/>
        <w:rPr>
          <w:rFonts w:ascii="Lora" w:eastAsia="Lora" w:hAnsi="Lora" w:cs="Lora"/>
          <w:b/>
          <w:u w:val="single"/>
        </w:rPr>
      </w:pPr>
      <w:hyperlink w:anchor="7irwzx31t81e">
        <w:r>
          <w:rPr>
            <w:rFonts w:ascii="Lora" w:eastAsia="Lora" w:hAnsi="Lora" w:cs="Lora"/>
            <w:color w:val="1155CC"/>
            <w:sz w:val="20"/>
            <w:szCs w:val="20"/>
            <w:u w:val="single"/>
          </w:rPr>
          <w:t>[Jump to Table of Contents]</w:t>
        </w:r>
      </w:hyperlink>
    </w:p>
    <w:p w14:paraId="321ECFDF" w14:textId="77777777" w:rsidR="009E6A92" w:rsidRDefault="00000000">
      <w:pPr>
        <w:ind w:left="360"/>
        <w:jc w:val="both"/>
        <w:rPr>
          <w:rFonts w:ascii="Lora" w:eastAsia="Lora" w:hAnsi="Lora" w:cs="Lora"/>
        </w:rPr>
      </w:pPr>
      <w:bookmarkStart w:id="4" w:name="nj6s6g5prmp6" w:colFirst="0" w:colLast="0"/>
      <w:bookmarkEnd w:id="4"/>
      <w:r>
        <w:rPr>
          <w:rFonts w:ascii="Lora" w:eastAsia="Lora" w:hAnsi="Lora" w:cs="Lora"/>
          <w:b/>
          <w:u w:val="single"/>
        </w:rPr>
        <w:t>Section 3:  Meeting the Colorado Model Content Standards</w:t>
      </w:r>
      <w:r>
        <w:rPr>
          <w:rFonts w:ascii="Lora" w:eastAsia="Lora" w:hAnsi="Lora" w:cs="Lora"/>
        </w:rPr>
        <w:t xml:space="preserve"> </w:t>
      </w:r>
    </w:p>
    <w:p w14:paraId="63196797" w14:textId="77777777" w:rsidR="009E6A92" w:rsidRDefault="009E6A92">
      <w:pPr>
        <w:rPr>
          <w:rFonts w:ascii="Lora" w:eastAsia="Lora" w:hAnsi="Lora" w:cs="Lora"/>
          <w:b/>
          <w:sz w:val="26"/>
          <w:szCs w:val="26"/>
        </w:rPr>
      </w:pPr>
    </w:p>
    <w:p w14:paraId="60A7F3EE" w14:textId="77777777" w:rsidR="009E6A92" w:rsidRDefault="00000000">
      <w:pPr>
        <w:rPr>
          <w:rFonts w:ascii="Lora" w:eastAsia="Lora" w:hAnsi="Lora" w:cs="Lora"/>
          <w:b/>
          <w:sz w:val="26"/>
          <w:szCs w:val="26"/>
        </w:rPr>
      </w:pPr>
      <w:r>
        <w:rPr>
          <w:rFonts w:ascii="Lora" w:eastAsia="Lora" w:hAnsi="Lora" w:cs="Lora"/>
          <w:b/>
          <w:sz w:val="26"/>
          <w:szCs w:val="26"/>
        </w:rPr>
        <w:t>2nd Grade Social Studies, Standard 1. History</w:t>
      </w:r>
    </w:p>
    <w:p w14:paraId="2645D6C4" w14:textId="77777777" w:rsidR="009E6A92" w:rsidRDefault="00000000">
      <w:pPr>
        <w:rPr>
          <w:rFonts w:ascii="Lora" w:eastAsia="Lora" w:hAnsi="Lora" w:cs="Lora"/>
        </w:rPr>
      </w:pPr>
      <w:r>
        <w:rPr>
          <w:rFonts w:ascii="Lora" w:eastAsia="Lora" w:hAnsi="Lora" w:cs="Lora"/>
        </w:rPr>
        <w:t>GLE 1: Ask questions and discuss ideas taken from primary and secondary sources</w:t>
      </w:r>
    </w:p>
    <w:p w14:paraId="604CE6DB" w14:textId="77777777" w:rsidR="009E6A92" w:rsidRDefault="00000000">
      <w:pPr>
        <w:numPr>
          <w:ilvl w:val="0"/>
          <w:numId w:val="43"/>
        </w:numPr>
        <w:rPr>
          <w:rFonts w:ascii="Lora" w:eastAsia="Lora" w:hAnsi="Lora" w:cs="Lora"/>
        </w:rPr>
      </w:pPr>
      <w:r>
        <w:rPr>
          <w:rFonts w:ascii="Lora" w:eastAsia="Lora" w:hAnsi="Lora" w:cs="Lora"/>
        </w:rPr>
        <w:t xml:space="preserve">Evidence Outcomes: </w:t>
      </w:r>
      <w:r>
        <w:rPr>
          <w:rFonts w:ascii="Lora" w:eastAsia="Lora" w:hAnsi="Lora" w:cs="Lora"/>
          <w:i/>
        </w:rPr>
        <w:t>Students Can…</w:t>
      </w:r>
    </w:p>
    <w:p w14:paraId="01414E9B" w14:textId="77777777" w:rsidR="009E6A92" w:rsidRDefault="00000000">
      <w:pPr>
        <w:numPr>
          <w:ilvl w:val="1"/>
          <w:numId w:val="43"/>
        </w:numPr>
        <w:rPr>
          <w:rFonts w:ascii="Lora" w:eastAsia="Lora" w:hAnsi="Lora" w:cs="Lora"/>
        </w:rPr>
      </w:pPr>
      <w:r>
        <w:rPr>
          <w:rFonts w:ascii="Lora" w:eastAsia="Lora" w:hAnsi="Lora" w:cs="Lora"/>
        </w:rPr>
        <w:t>b. Explain the past through primary and secondary sources. For example: images, and oral or written accounts.</w:t>
      </w:r>
    </w:p>
    <w:p w14:paraId="41714B21" w14:textId="77777777" w:rsidR="009E6A92" w:rsidRDefault="00000000">
      <w:pPr>
        <w:rPr>
          <w:rFonts w:ascii="Lora" w:eastAsia="Lora" w:hAnsi="Lora" w:cs="Lora"/>
        </w:rPr>
      </w:pPr>
      <w:r>
        <w:rPr>
          <w:rFonts w:ascii="Lora" w:eastAsia="Lora" w:hAnsi="Lora" w:cs="Lora"/>
        </w:rPr>
        <w:t xml:space="preserve">Objectives: </w:t>
      </w:r>
    </w:p>
    <w:p w14:paraId="325BFB05" w14:textId="77777777" w:rsidR="009E6A92" w:rsidRDefault="00000000">
      <w:pPr>
        <w:numPr>
          <w:ilvl w:val="0"/>
          <w:numId w:val="6"/>
        </w:numPr>
        <w:rPr>
          <w:rFonts w:ascii="Lora" w:eastAsia="Lora" w:hAnsi="Lora" w:cs="Lora"/>
        </w:rPr>
      </w:pPr>
      <w:r>
        <w:rPr>
          <w:rFonts w:ascii="Lora" w:eastAsia="Lora" w:hAnsi="Lora" w:cs="Lora"/>
        </w:rPr>
        <w:t>Lesson 2: Students will give 3 examples of why the United States was divided based on information from primary and secondary sources. Students will be assessed based on their completion of an activity using a check plus, check, check minus scale.</w:t>
      </w:r>
    </w:p>
    <w:p w14:paraId="0DB9BF71" w14:textId="77777777" w:rsidR="009E6A92" w:rsidRDefault="00000000">
      <w:pPr>
        <w:numPr>
          <w:ilvl w:val="0"/>
          <w:numId w:val="6"/>
        </w:numPr>
        <w:rPr>
          <w:rFonts w:ascii="Lora" w:eastAsia="Lora" w:hAnsi="Lora" w:cs="Lora"/>
        </w:rPr>
      </w:pPr>
      <w:r>
        <w:rPr>
          <w:rFonts w:ascii="Lora" w:eastAsia="Lora" w:hAnsi="Lora" w:cs="Lora"/>
        </w:rPr>
        <w:t>Lesson 4: Students can differentiate between primary and secondary sources. Students will be assessed using an exit ticket worth 3 points.</w:t>
      </w:r>
    </w:p>
    <w:p w14:paraId="29F2169D" w14:textId="77777777" w:rsidR="009E6A92" w:rsidRDefault="009E6A92">
      <w:pPr>
        <w:rPr>
          <w:rFonts w:ascii="Lora" w:eastAsia="Lora" w:hAnsi="Lora" w:cs="Lora"/>
        </w:rPr>
      </w:pPr>
    </w:p>
    <w:p w14:paraId="475A403A" w14:textId="77777777" w:rsidR="009E6A92" w:rsidRDefault="00000000">
      <w:pPr>
        <w:rPr>
          <w:rFonts w:ascii="Lora" w:eastAsia="Lora" w:hAnsi="Lora" w:cs="Lora"/>
          <w:b/>
          <w:sz w:val="26"/>
          <w:szCs w:val="26"/>
        </w:rPr>
      </w:pPr>
      <w:r>
        <w:rPr>
          <w:rFonts w:ascii="Lora" w:eastAsia="Lora" w:hAnsi="Lora" w:cs="Lora"/>
          <w:b/>
          <w:sz w:val="26"/>
          <w:szCs w:val="26"/>
        </w:rPr>
        <w:t>2nd Grade Social Studies, Standard 4. Civics</w:t>
      </w:r>
    </w:p>
    <w:p w14:paraId="6C5EDDF0" w14:textId="77777777" w:rsidR="009E6A92" w:rsidRDefault="00000000">
      <w:pPr>
        <w:rPr>
          <w:rFonts w:ascii="Lora" w:eastAsia="Lora" w:hAnsi="Lora" w:cs="Lora"/>
        </w:rPr>
      </w:pPr>
      <w:r>
        <w:rPr>
          <w:rFonts w:ascii="Lora" w:eastAsia="Lora" w:hAnsi="Lora" w:cs="Lora"/>
        </w:rPr>
        <w:t>GLE 2: Identify and compare multiple ways that people understand and resolve conflicts and differences</w:t>
      </w:r>
    </w:p>
    <w:p w14:paraId="0E753D79" w14:textId="77777777" w:rsidR="009E6A92" w:rsidRDefault="00000000">
      <w:pPr>
        <w:numPr>
          <w:ilvl w:val="0"/>
          <w:numId w:val="34"/>
        </w:numPr>
        <w:rPr>
          <w:rFonts w:ascii="Lora" w:eastAsia="Lora" w:hAnsi="Lora" w:cs="Lora"/>
        </w:rPr>
      </w:pPr>
      <w:r>
        <w:rPr>
          <w:rFonts w:ascii="Lora" w:eastAsia="Lora" w:hAnsi="Lora" w:cs="Lora"/>
        </w:rPr>
        <w:t xml:space="preserve">Evidence Outcomes: </w:t>
      </w:r>
      <w:r>
        <w:rPr>
          <w:rFonts w:ascii="Lora" w:eastAsia="Lora" w:hAnsi="Lora" w:cs="Lora"/>
          <w:i/>
        </w:rPr>
        <w:t>Students Can…</w:t>
      </w:r>
    </w:p>
    <w:p w14:paraId="42C3F30B" w14:textId="06772631" w:rsidR="009E6A92" w:rsidRDefault="00000000">
      <w:pPr>
        <w:numPr>
          <w:ilvl w:val="1"/>
          <w:numId w:val="34"/>
        </w:numPr>
        <w:rPr>
          <w:rFonts w:ascii="Lora" w:eastAsia="Lora" w:hAnsi="Lora" w:cs="Lora"/>
        </w:rPr>
      </w:pPr>
      <w:r>
        <w:rPr>
          <w:rFonts w:ascii="Lora" w:eastAsia="Lora" w:hAnsi="Lora" w:cs="Lora"/>
        </w:rPr>
        <w:t xml:space="preserve">a. Analyze ways that diverse individuals, </w:t>
      </w:r>
      <w:r w:rsidR="00CD7DA8">
        <w:rPr>
          <w:rFonts w:ascii="Lora" w:eastAsia="Lora" w:hAnsi="Lora" w:cs="Lora"/>
        </w:rPr>
        <w:t>groups,</w:t>
      </w:r>
      <w:r>
        <w:rPr>
          <w:rFonts w:ascii="Lora" w:eastAsia="Lora" w:hAnsi="Lora" w:cs="Lora"/>
        </w:rPr>
        <w:t xml:space="preserve"> and communities work through conflict and promote equality, justice, and responsibility.</w:t>
      </w:r>
    </w:p>
    <w:p w14:paraId="724FCDA7" w14:textId="77777777" w:rsidR="009E6A92" w:rsidRDefault="00000000">
      <w:pPr>
        <w:rPr>
          <w:rFonts w:ascii="Lora" w:eastAsia="Lora" w:hAnsi="Lora" w:cs="Lora"/>
        </w:rPr>
      </w:pPr>
      <w:r>
        <w:rPr>
          <w:rFonts w:ascii="Lora" w:eastAsia="Lora" w:hAnsi="Lora" w:cs="Lora"/>
        </w:rPr>
        <w:t xml:space="preserve">Objectives: </w:t>
      </w:r>
    </w:p>
    <w:p w14:paraId="7A9165A4" w14:textId="77777777" w:rsidR="009E6A92" w:rsidRDefault="00000000">
      <w:pPr>
        <w:numPr>
          <w:ilvl w:val="0"/>
          <w:numId w:val="6"/>
        </w:numPr>
        <w:rPr>
          <w:rFonts w:ascii="Lora" w:eastAsia="Lora" w:hAnsi="Lora" w:cs="Lora"/>
        </w:rPr>
      </w:pPr>
      <w:r>
        <w:rPr>
          <w:rFonts w:ascii="Lora" w:eastAsia="Lora" w:hAnsi="Lora" w:cs="Lora"/>
        </w:rPr>
        <w:t>Lesson 1, Part 1: Students will demonstrate their knowledge of how important people (Harriet Tubman and those involved in the Underground Railroad) worked through conflict in the Civil War as measured by 6 out of 8 correct points on a graphic organizer.</w:t>
      </w:r>
    </w:p>
    <w:p w14:paraId="36F54D06" w14:textId="77777777" w:rsidR="009E6A92" w:rsidRDefault="00000000">
      <w:pPr>
        <w:numPr>
          <w:ilvl w:val="0"/>
          <w:numId w:val="6"/>
        </w:numPr>
        <w:rPr>
          <w:rFonts w:ascii="Lora" w:eastAsia="Lora" w:hAnsi="Lora" w:cs="Lora"/>
        </w:rPr>
      </w:pPr>
      <w:r>
        <w:rPr>
          <w:rFonts w:ascii="Lora" w:eastAsia="Lora" w:hAnsi="Lora" w:cs="Lora"/>
        </w:rPr>
        <w:t>Lesson 1, Part 2: Students will demonstrate their knowledge of how important people (Harriet Tubman and those involved in the Underground Railroad) worked through conflict in the Civil War as measured by a check, check plus, check minus on their poster.</w:t>
      </w:r>
    </w:p>
    <w:p w14:paraId="7B98B02D" w14:textId="77777777" w:rsidR="009E6A92" w:rsidRDefault="009E6A92">
      <w:pPr>
        <w:rPr>
          <w:rFonts w:ascii="Lora" w:eastAsia="Lora" w:hAnsi="Lora" w:cs="Lora"/>
        </w:rPr>
      </w:pPr>
    </w:p>
    <w:p w14:paraId="2BAB95C0" w14:textId="77777777" w:rsidR="009E6A92" w:rsidRDefault="00000000">
      <w:pPr>
        <w:rPr>
          <w:rFonts w:ascii="Lora" w:eastAsia="Lora" w:hAnsi="Lora" w:cs="Lora"/>
          <w:b/>
          <w:sz w:val="26"/>
          <w:szCs w:val="26"/>
        </w:rPr>
      </w:pPr>
      <w:r>
        <w:rPr>
          <w:rFonts w:ascii="Lora" w:eastAsia="Lora" w:hAnsi="Lora" w:cs="Lora"/>
          <w:b/>
          <w:sz w:val="26"/>
          <w:szCs w:val="26"/>
        </w:rPr>
        <w:t>2nd Grade RWC, Standard 1. Oral Expression and Listening</w:t>
      </w:r>
    </w:p>
    <w:p w14:paraId="709CB3B3" w14:textId="77777777" w:rsidR="009E6A92" w:rsidRDefault="00000000">
      <w:pPr>
        <w:rPr>
          <w:rFonts w:ascii="Lora" w:eastAsia="Lora" w:hAnsi="Lora" w:cs="Lora"/>
        </w:rPr>
      </w:pPr>
      <w:r>
        <w:rPr>
          <w:rFonts w:ascii="Lora" w:eastAsia="Lora" w:hAnsi="Lora" w:cs="Lora"/>
        </w:rPr>
        <w:t>GLE 1: Engage in dialogue and learn new information through active listening</w:t>
      </w:r>
    </w:p>
    <w:p w14:paraId="46A6C8C5" w14:textId="77777777" w:rsidR="009E6A92" w:rsidRDefault="00000000">
      <w:pPr>
        <w:numPr>
          <w:ilvl w:val="0"/>
          <w:numId w:val="34"/>
        </w:numPr>
        <w:rPr>
          <w:rFonts w:ascii="Lora" w:eastAsia="Lora" w:hAnsi="Lora" w:cs="Lora"/>
        </w:rPr>
      </w:pPr>
      <w:r>
        <w:rPr>
          <w:rFonts w:ascii="Lora" w:eastAsia="Lora" w:hAnsi="Lora" w:cs="Lora"/>
        </w:rPr>
        <w:t xml:space="preserve">Evidence Outcomes: </w:t>
      </w:r>
      <w:r>
        <w:rPr>
          <w:rFonts w:ascii="Lora" w:eastAsia="Lora" w:hAnsi="Lora" w:cs="Lora"/>
          <w:i/>
        </w:rPr>
        <w:t>Students Can…</w:t>
      </w:r>
    </w:p>
    <w:p w14:paraId="07711964" w14:textId="77777777" w:rsidR="009E6A92" w:rsidRDefault="00000000">
      <w:pPr>
        <w:numPr>
          <w:ilvl w:val="1"/>
          <w:numId w:val="34"/>
        </w:numPr>
        <w:rPr>
          <w:rFonts w:ascii="Lora" w:eastAsia="Lora" w:hAnsi="Lora" w:cs="Lora"/>
        </w:rPr>
      </w:pPr>
      <w:r>
        <w:rPr>
          <w:rFonts w:ascii="Lora" w:eastAsia="Lora" w:hAnsi="Lora" w:cs="Lora"/>
        </w:rPr>
        <w:t xml:space="preserve">b. Recount or describe key ideas or details from a text read aloud or information presented orally or through other media. </w:t>
      </w:r>
    </w:p>
    <w:p w14:paraId="18E7D36B" w14:textId="6393E59B" w:rsidR="009E6A92" w:rsidRDefault="00000000">
      <w:pPr>
        <w:numPr>
          <w:ilvl w:val="1"/>
          <w:numId w:val="34"/>
        </w:numPr>
        <w:rPr>
          <w:rFonts w:ascii="Lora" w:eastAsia="Lora" w:hAnsi="Lora" w:cs="Lora"/>
        </w:rPr>
      </w:pPr>
      <w:r>
        <w:rPr>
          <w:rFonts w:ascii="Lora" w:eastAsia="Lora" w:hAnsi="Lora" w:cs="Lora"/>
        </w:rPr>
        <w:lastRenderedPageBreak/>
        <w:t xml:space="preserve">c. Ask and answer questions about what a speaker says </w:t>
      </w:r>
      <w:r w:rsidR="00CD7DA8">
        <w:rPr>
          <w:rFonts w:ascii="Lora" w:eastAsia="Lora" w:hAnsi="Lora" w:cs="Lora"/>
        </w:rPr>
        <w:t>to</w:t>
      </w:r>
      <w:r>
        <w:rPr>
          <w:rFonts w:ascii="Lora" w:eastAsia="Lora" w:hAnsi="Lora" w:cs="Lora"/>
        </w:rPr>
        <w:t xml:space="preserve"> clarify comprehension, gather additional information, or deepen understanding of a topic or issue.</w:t>
      </w:r>
    </w:p>
    <w:p w14:paraId="10A66B4B" w14:textId="77777777" w:rsidR="009E6A92" w:rsidRDefault="00000000">
      <w:pPr>
        <w:rPr>
          <w:rFonts w:ascii="Lora" w:eastAsia="Lora" w:hAnsi="Lora" w:cs="Lora"/>
        </w:rPr>
      </w:pPr>
      <w:r>
        <w:rPr>
          <w:rFonts w:ascii="Lora" w:eastAsia="Lora" w:hAnsi="Lora" w:cs="Lora"/>
        </w:rPr>
        <w:t xml:space="preserve">Objectives: </w:t>
      </w:r>
    </w:p>
    <w:p w14:paraId="5B6ED14B" w14:textId="77777777" w:rsidR="009E6A92" w:rsidRDefault="00000000">
      <w:pPr>
        <w:numPr>
          <w:ilvl w:val="0"/>
          <w:numId w:val="6"/>
        </w:numPr>
        <w:rPr>
          <w:rFonts w:ascii="Lora" w:eastAsia="Lora" w:hAnsi="Lora" w:cs="Lora"/>
        </w:rPr>
      </w:pPr>
      <w:r>
        <w:rPr>
          <w:rFonts w:ascii="Lora" w:eastAsia="Lora" w:hAnsi="Lora" w:cs="Lora"/>
        </w:rPr>
        <w:t>Lesson 5: Students can demonstrate understanding of key pieces of a read-aloud by illustrating the who, what, where, when, and why of the read-aloud in a web organizer. Students will be scored on completion of the web with the 5 W’s (5 points) with 80% accuracy (4 out of 5).</w:t>
      </w:r>
    </w:p>
    <w:p w14:paraId="45601B2A" w14:textId="77777777" w:rsidR="009E6A92" w:rsidRDefault="009E6A92">
      <w:pPr>
        <w:rPr>
          <w:rFonts w:ascii="Lora" w:eastAsia="Lora" w:hAnsi="Lora" w:cs="Lora"/>
        </w:rPr>
      </w:pPr>
    </w:p>
    <w:p w14:paraId="12FEE9D6" w14:textId="77777777" w:rsidR="009E6A92" w:rsidRDefault="00000000">
      <w:pPr>
        <w:rPr>
          <w:rFonts w:ascii="Lora" w:eastAsia="Lora" w:hAnsi="Lora" w:cs="Lora"/>
          <w:b/>
          <w:sz w:val="26"/>
          <w:szCs w:val="26"/>
        </w:rPr>
      </w:pPr>
      <w:r>
        <w:rPr>
          <w:rFonts w:ascii="Lora" w:eastAsia="Lora" w:hAnsi="Lora" w:cs="Lora"/>
          <w:b/>
          <w:sz w:val="26"/>
          <w:szCs w:val="26"/>
        </w:rPr>
        <w:t>2nd Grade Visual Arts, Standard 4. Relate and Connect to Transfer</w:t>
      </w:r>
    </w:p>
    <w:p w14:paraId="585D6678" w14:textId="77777777" w:rsidR="009E6A92" w:rsidRDefault="00000000">
      <w:pPr>
        <w:rPr>
          <w:rFonts w:ascii="Lora" w:eastAsia="Lora" w:hAnsi="Lora" w:cs="Lora"/>
        </w:rPr>
      </w:pPr>
      <w:r>
        <w:rPr>
          <w:rFonts w:ascii="Lora" w:eastAsia="Lora" w:hAnsi="Lora" w:cs="Lora"/>
        </w:rPr>
        <w:t>GLE 1: Observe and discuss how visual art and design are evident in the everyday life of communities.</w:t>
      </w:r>
    </w:p>
    <w:p w14:paraId="1230FE7C" w14:textId="77777777" w:rsidR="009E6A92" w:rsidRDefault="00000000">
      <w:pPr>
        <w:numPr>
          <w:ilvl w:val="0"/>
          <w:numId w:val="34"/>
        </w:numPr>
        <w:rPr>
          <w:rFonts w:ascii="Lora" w:eastAsia="Lora" w:hAnsi="Lora" w:cs="Lora"/>
        </w:rPr>
      </w:pPr>
      <w:r>
        <w:rPr>
          <w:rFonts w:ascii="Lora" w:eastAsia="Lora" w:hAnsi="Lora" w:cs="Lora"/>
        </w:rPr>
        <w:t xml:space="preserve">Evidence Outcomes: </w:t>
      </w:r>
      <w:r>
        <w:rPr>
          <w:rFonts w:ascii="Lora" w:eastAsia="Lora" w:hAnsi="Lora" w:cs="Lora"/>
          <w:i/>
        </w:rPr>
        <w:t>Students Can…</w:t>
      </w:r>
    </w:p>
    <w:p w14:paraId="7C9F9C4E" w14:textId="77777777" w:rsidR="009E6A92" w:rsidRDefault="00000000">
      <w:pPr>
        <w:numPr>
          <w:ilvl w:val="1"/>
          <w:numId w:val="34"/>
        </w:numPr>
        <w:rPr>
          <w:rFonts w:ascii="Lora" w:eastAsia="Lora" w:hAnsi="Lora" w:cs="Lora"/>
        </w:rPr>
      </w:pPr>
      <w:r>
        <w:rPr>
          <w:rFonts w:ascii="Lora" w:eastAsia="Lora" w:hAnsi="Lora" w:cs="Lora"/>
        </w:rPr>
        <w:t>c. Investigate the role of art and design in our communities and world.</w:t>
      </w:r>
    </w:p>
    <w:p w14:paraId="123C648F" w14:textId="77777777" w:rsidR="009E6A92" w:rsidRDefault="00000000">
      <w:pPr>
        <w:rPr>
          <w:rFonts w:ascii="Lora" w:eastAsia="Lora" w:hAnsi="Lora" w:cs="Lora"/>
        </w:rPr>
      </w:pPr>
      <w:r>
        <w:rPr>
          <w:rFonts w:ascii="Lora" w:eastAsia="Lora" w:hAnsi="Lora" w:cs="Lora"/>
        </w:rPr>
        <w:t xml:space="preserve">Objectives: </w:t>
      </w:r>
    </w:p>
    <w:p w14:paraId="31EA7E1E" w14:textId="77777777" w:rsidR="009E6A92" w:rsidRDefault="00000000">
      <w:pPr>
        <w:numPr>
          <w:ilvl w:val="0"/>
          <w:numId w:val="6"/>
        </w:numPr>
        <w:rPr>
          <w:rFonts w:ascii="Lora" w:eastAsia="Lora" w:hAnsi="Lora" w:cs="Lora"/>
        </w:rPr>
      </w:pPr>
      <w:r>
        <w:rPr>
          <w:rFonts w:ascii="Lora" w:eastAsia="Lora" w:hAnsi="Lora" w:cs="Lora"/>
        </w:rPr>
        <w:t>Lesson 3: Students can analyze how pieces of art from the Civil War era were influenced by concurrent events. Students will be assessed based on their participation in Visual Thinking Strategies (VTS) sessions and their ability to articulate how a certain piece of art is related to events of the Civil War.</w:t>
      </w:r>
    </w:p>
    <w:p w14:paraId="0BF51945" w14:textId="77777777" w:rsidR="009E6A92" w:rsidRDefault="00000000">
      <w:pPr>
        <w:numPr>
          <w:ilvl w:val="1"/>
          <w:numId w:val="6"/>
        </w:numPr>
        <w:rPr>
          <w:rFonts w:ascii="Lora" w:eastAsia="Lora" w:hAnsi="Lora" w:cs="Lora"/>
        </w:rPr>
      </w:pPr>
      <w:r>
        <w:rPr>
          <w:rFonts w:ascii="Lora" w:eastAsia="Lora" w:hAnsi="Lora" w:cs="Lora"/>
        </w:rPr>
        <w:t xml:space="preserve">Participation = 3 checks: </w:t>
      </w:r>
    </w:p>
    <w:p w14:paraId="54D733C6" w14:textId="77777777" w:rsidR="009E6A92" w:rsidRDefault="00000000">
      <w:pPr>
        <w:numPr>
          <w:ilvl w:val="2"/>
          <w:numId w:val="6"/>
        </w:numPr>
        <w:rPr>
          <w:rFonts w:ascii="Lora" w:eastAsia="Lora" w:hAnsi="Lora" w:cs="Lora"/>
        </w:rPr>
      </w:pPr>
      <w:r>
        <w:rPr>
          <w:rFonts w:ascii="Lora" w:eastAsia="Lora" w:hAnsi="Lora" w:cs="Lora"/>
        </w:rPr>
        <w:t>1: at least one comment</w:t>
      </w:r>
    </w:p>
    <w:p w14:paraId="5EEA0640" w14:textId="77777777" w:rsidR="009E6A92" w:rsidRDefault="00000000">
      <w:pPr>
        <w:numPr>
          <w:ilvl w:val="2"/>
          <w:numId w:val="6"/>
        </w:numPr>
        <w:rPr>
          <w:rFonts w:ascii="Lora" w:eastAsia="Lora" w:hAnsi="Lora" w:cs="Lora"/>
        </w:rPr>
      </w:pPr>
      <w:r>
        <w:rPr>
          <w:rFonts w:ascii="Lora" w:eastAsia="Lora" w:hAnsi="Lora" w:cs="Lora"/>
        </w:rPr>
        <w:t>1: comment relates art to ideas/events in the Civil War</w:t>
      </w:r>
    </w:p>
    <w:p w14:paraId="52FE9E7D" w14:textId="77777777" w:rsidR="009E6A92" w:rsidRDefault="00000000">
      <w:pPr>
        <w:numPr>
          <w:ilvl w:val="2"/>
          <w:numId w:val="6"/>
        </w:numPr>
        <w:rPr>
          <w:rFonts w:ascii="Lora" w:eastAsia="Lora" w:hAnsi="Lora" w:cs="Lora"/>
        </w:rPr>
      </w:pPr>
      <w:r>
        <w:rPr>
          <w:rFonts w:ascii="Lora" w:eastAsia="Lora" w:hAnsi="Lora" w:cs="Lora"/>
        </w:rPr>
        <w:t>1: comment relates to vocabulary words</w:t>
      </w:r>
    </w:p>
    <w:p w14:paraId="0D130811" w14:textId="77777777" w:rsidR="009E6A92" w:rsidRDefault="009E6A92">
      <w:pPr>
        <w:jc w:val="both"/>
        <w:rPr>
          <w:rFonts w:ascii="Lora" w:eastAsia="Lora" w:hAnsi="Lora" w:cs="Lora"/>
          <w:b/>
          <w:u w:val="single"/>
        </w:rPr>
      </w:pPr>
    </w:p>
    <w:p w14:paraId="2E2921CF" w14:textId="77777777" w:rsidR="009E6A92" w:rsidRDefault="00000000">
      <w:pPr>
        <w:jc w:val="both"/>
        <w:rPr>
          <w:rFonts w:ascii="Lora" w:eastAsia="Lora" w:hAnsi="Lora" w:cs="Lora"/>
          <w:b/>
          <w:u w:val="single"/>
        </w:rPr>
      </w:pPr>
      <w:r>
        <w:br w:type="page"/>
      </w:r>
    </w:p>
    <w:p w14:paraId="7B02CD6D" w14:textId="77777777" w:rsidR="009E6A92" w:rsidRDefault="00000000">
      <w:pPr>
        <w:jc w:val="both"/>
        <w:rPr>
          <w:rFonts w:ascii="Lora" w:eastAsia="Lora" w:hAnsi="Lora" w:cs="Lora"/>
        </w:rPr>
      </w:pPr>
      <w:bookmarkStart w:id="5" w:name="nbkup797aa5m" w:colFirst="0" w:colLast="0"/>
      <w:bookmarkEnd w:id="5"/>
      <w:r>
        <w:rPr>
          <w:rFonts w:ascii="Lora" w:eastAsia="Lora" w:hAnsi="Lora" w:cs="Lora"/>
          <w:b/>
          <w:u w:val="single"/>
        </w:rPr>
        <w:lastRenderedPageBreak/>
        <w:t>Section 4:  Assessing Student Learning</w:t>
      </w:r>
      <w:r>
        <w:rPr>
          <w:rFonts w:ascii="Lora" w:eastAsia="Lora" w:hAnsi="Lora" w:cs="Lora"/>
        </w:rPr>
        <w:t xml:space="preserve"> – </w:t>
      </w:r>
      <w:r>
        <w:rPr>
          <w:rFonts w:ascii="Lora" w:eastAsia="Lora" w:hAnsi="Lora" w:cs="Lora"/>
        </w:rPr>
        <w:tab/>
      </w:r>
      <w:r>
        <w:rPr>
          <w:rFonts w:ascii="Lora" w:eastAsia="Lora" w:hAnsi="Lora" w:cs="Lora"/>
        </w:rPr>
        <w:tab/>
      </w:r>
      <w:r>
        <w:rPr>
          <w:rFonts w:ascii="Lora" w:eastAsia="Lora" w:hAnsi="Lora" w:cs="Lora"/>
        </w:rPr>
        <w:tab/>
      </w:r>
      <w:r>
        <w:rPr>
          <w:rFonts w:ascii="Lora" w:eastAsia="Lora" w:hAnsi="Lora" w:cs="Lora"/>
        </w:rPr>
        <w:tab/>
      </w:r>
      <w:hyperlink w:anchor="7irwzx31t81e">
        <w:r>
          <w:rPr>
            <w:rFonts w:ascii="Lora" w:eastAsia="Lora" w:hAnsi="Lora" w:cs="Lora"/>
            <w:color w:val="1155CC"/>
            <w:sz w:val="20"/>
            <w:szCs w:val="20"/>
            <w:u w:val="single"/>
          </w:rPr>
          <w:t>[Jump to Table of Contents]</w:t>
        </w:r>
      </w:hyperlink>
    </w:p>
    <w:p w14:paraId="358FB686" w14:textId="77777777" w:rsidR="009E6A92" w:rsidRDefault="009E6A92">
      <w:pPr>
        <w:rPr>
          <w:rFonts w:ascii="Lora" w:eastAsia="Lora" w:hAnsi="Lora" w:cs="Lora"/>
          <w:b/>
        </w:rPr>
      </w:pPr>
    </w:p>
    <w:p w14:paraId="655A0A1E" w14:textId="77777777" w:rsidR="009E6A92" w:rsidRDefault="00000000">
      <w:pPr>
        <w:rPr>
          <w:rFonts w:ascii="Lora" w:eastAsia="Lora" w:hAnsi="Lora" w:cs="Lora"/>
          <w:b/>
        </w:rPr>
      </w:pPr>
      <w:hyperlink r:id="rId12">
        <w:r>
          <w:rPr>
            <w:rFonts w:ascii="Lora" w:eastAsia="Lora" w:hAnsi="Lora" w:cs="Lora"/>
            <w:b/>
            <w:color w:val="1155CC"/>
            <w:u w:val="single"/>
          </w:rPr>
          <w:t>Link to Pre/Post Assessment</w:t>
        </w:r>
      </w:hyperlink>
    </w:p>
    <w:p w14:paraId="4A432020" w14:textId="77777777" w:rsidR="009E6A92" w:rsidRDefault="009E6A92">
      <w:pPr>
        <w:rPr>
          <w:rFonts w:ascii="Lora" w:eastAsia="Lora" w:hAnsi="Lora" w:cs="Lora"/>
          <w:b/>
        </w:rPr>
      </w:pPr>
    </w:p>
    <w:p w14:paraId="0C3455CD" w14:textId="77777777" w:rsidR="009E6A92" w:rsidRDefault="00000000">
      <w:pPr>
        <w:rPr>
          <w:rFonts w:ascii="Lora" w:eastAsia="Lora" w:hAnsi="Lora" w:cs="Lora"/>
          <w:b/>
        </w:rPr>
      </w:pPr>
      <w:r>
        <w:rPr>
          <w:rFonts w:ascii="Lora" w:eastAsia="Lora" w:hAnsi="Lora" w:cs="Lora"/>
          <w:b/>
        </w:rPr>
        <w:t>Pre-Assessment</w:t>
      </w:r>
    </w:p>
    <w:p w14:paraId="4ECC5BB5" w14:textId="0E9A3A5B" w:rsidR="009E6A92" w:rsidRDefault="00000000">
      <w:pPr>
        <w:rPr>
          <w:rFonts w:ascii="Lora" w:eastAsia="Lora" w:hAnsi="Lora" w:cs="Lora"/>
        </w:rPr>
      </w:pPr>
      <w:r>
        <w:rPr>
          <w:rFonts w:ascii="Lora" w:eastAsia="Lora" w:hAnsi="Lora" w:cs="Lora"/>
        </w:rPr>
        <w:tab/>
        <w:t xml:space="preserve">Since my class includes learners with a wide range of reading and writing abilities-- and since I did not address reading and writing standards in this unit-- I wanted to limit opportunities in which </w:t>
      </w:r>
      <w:r w:rsidR="00CD7DA8">
        <w:rPr>
          <w:rFonts w:ascii="Lora" w:eastAsia="Lora" w:hAnsi="Lora" w:cs="Lora"/>
        </w:rPr>
        <w:t>reading,</w:t>
      </w:r>
      <w:r>
        <w:rPr>
          <w:rFonts w:ascii="Lora" w:eastAsia="Lora" w:hAnsi="Lora" w:cs="Lora"/>
        </w:rPr>
        <w:t xml:space="preserve"> and writing might occlude students from accurately expressing their understanding of the topic. </w:t>
      </w:r>
      <w:r w:rsidR="00CD7DA8">
        <w:rPr>
          <w:rFonts w:ascii="Lora" w:eastAsia="Lora" w:hAnsi="Lora" w:cs="Lora"/>
        </w:rPr>
        <w:t>To</w:t>
      </w:r>
      <w:r>
        <w:rPr>
          <w:rFonts w:ascii="Lora" w:eastAsia="Lora" w:hAnsi="Lora" w:cs="Lora"/>
        </w:rPr>
        <w:t xml:space="preserve"> do this, I delivered the written part of the pre-assessment orally to the whole class and put a blank version of the assessment under the document camera as an additional student support. When delivering the pre-assessment, I read each question aloud and clarified expectations, waiting for every student to give a thumbs up before moving on. For the read-aloud portion of the written test, I asked students to track the paragraph as I read. Each question was worth one point for a total of 16 points on the written assessment.</w:t>
      </w:r>
    </w:p>
    <w:p w14:paraId="10E71E7A" w14:textId="77777777" w:rsidR="009E6A92" w:rsidRDefault="00000000">
      <w:pPr>
        <w:rPr>
          <w:rFonts w:ascii="Lora" w:eastAsia="Lora" w:hAnsi="Lora" w:cs="Lora"/>
        </w:rPr>
      </w:pPr>
      <w:r>
        <w:rPr>
          <w:rFonts w:ascii="Lora" w:eastAsia="Lora" w:hAnsi="Lora" w:cs="Lora"/>
        </w:rPr>
        <w:tab/>
        <w:t xml:space="preserve">The VTS portion of the pre-assessment was given individually. For this section, I pulled students out into the hallway and showed them the image on a computer as well as how to zoom in, zoom out, and move it. I then asked the student the three questions typical of a VTS session: </w:t>
      </w:r>
    </w:p>
    <w:p w14:paraId="0D88DB21" w14:textId="77777777" w:rsidR="009E6A92" w:rsidRDefault="00000000">
      <w:pPr>
        <w:numPr>
          <w:ilvl w:val="0"/>
          <w:numId w:val="11"/>
        </w:numPr>
        <w:rPr>
          <w:rFonts w:ascii="Lora" w:eastAsia="Lora" w:hAnsi="Lora" w:cs="Lora"/>
        </w:rPr>
      </w:pPr>
      <w:r>
        <w:rPr>
          <w:rFonts w:ascii="Lora" w:eastAsia="Lora" w:hAnsi="Lora" w:cs="Lora"/>
        </w:rPr>
        <w:t>What’s going on in this picture?</w:t>
      </w:r>
    </w:p>
    <w:p w14:paraId="564B4C4A" w14:textId="77777777" w:rsidR="009E6A92" w:rsidRDefault="00000000">
      <w:pPr>
        <w:numPr>
          <w:ilvl w:val="0"/>
          <w:numId w:val="11"/>
        </w:numPr>
        <w:rPr>
          <w:rFonts w:ascii="Lora" w:eastAsia="Lora" w:hAnsi="Lora" w:cs="Lora"/>
        </w:rPr>
      </w:pPr>
      <w:r>
        <w:rPr>
          <w:rFonts w:ascii="Lora" w:eastAsia="Lora" w:hAnsi="Lora" w:cs="Lora"/>
        </w:rPr>
        <w:t>What do you see that makes you think that?</w:t>
      </w:r>
    </w:p>
    <w:p w14:paraId="21BAA1C7" w14:textId="77777777" w:rsidR="009E6A92" w:rsidRDefault="00000000">
      <w:pPr>
        <w:numPr>
          <w:ilvl w:val="0"/>
          <w:numId w:val="11"/>
        </w:numPr>
        <w:rPr>
          <w:rFonts w:ascii="Lora" w:eastAsia="Lora" w:hAnsi="Lora" w:cs="Lora"/>
        </w:rPr>
      </w:pPr>
      <w:r>
        <w:rPr>
          <w:rFonts w:ascii="Lora" w:eastAsia="Lora" w:hAnsi="Lora" w:cs="Lora"/>
        </w:rPr>
        <w:t>What more can you find?</w:t>
      </w:r>
    </w:p>
    <w:p w14:paraId="0FDD228B" w14:textId="77777777" w:rsidR="009E6A92" w:rsidRDefault="00000000">
      <w:pPr>
        <w:rPr>
          <w:rFonts w:ascii="Lora" w:eastAsia="Lora" w:hAnsi="Lora" w:cs="Lora"/>
        </w:rPr>
      </w:pPr>
      <w:r>
        <w:rPr>
          <w:rFonts w:ascii="Lora" w:eastAsia="Lora" w:hAnsi="Lora" w:cs="Lora"/>
        </w:rPr>
        <w:t xml:space="preserve">Using these three questions as a basis, I facilitated a discussion with each student about the image. These brief discussions were recorded so that I could transcribe them. I also took notes on what each student said and later used the recordings and my notes to score students: they received one checkmark for at least two relevant comments on the artwork, and one checkmark for at least one of the comments being related to the Civil War. </w:t>
      </w:r>
    </w:p>
    <w:p w14:paraId="3182DA68" w14:textId="77777777" w:rsidR="009E6A92" w:rsidRDefault="009E6A92">
      <w:pPr>
        <w:rPr>
          <w:rFonts w:ascii="Lora" w:eastAsia="Lora" w:hAnsi="Lora" w:cs="Lora"/>
        </w:rPr>
      </w:pPr>
    </w:p>
    <w:p w14:paraId="04018C32" w14:textId="77777777" w:rsidR="009E6A92" w:rsidRDefault="00000000">
      <w:pPr>
        <w:rPr>
          <w:rFonts w:ascii="Lora" w:eastAsia="Lora" w:hAnsi="Lora" w:cs="Lora"/>
          <w:b/>
        </w:rPr>
      </w:pPr>
      <w:r>
        <w:rPr>
          <w:rFonts w:ascii="Lora" w:eastAsia="Lora" w:hAnsi="Lora" w:cs="Lora"/>
          <w:b/>
        </w:rPr>
        <w:t>Formative Assessment</w:t>
      </w:r>
    </w:p>
    <w:p w14:paraId="4A6C076C" w14:textId="7082B62A" w:rsidR="009E6A92" w:rsidRDefault="00000000">
      <w:pPr>
        <w:rPr>
          <w:rFonts w:ascii="Lora" w:eastAsia="Lora" w:hAnsi="Lora" w:cs="Lora"/>
        </w:rPr>
      </w:pPr>
      <w:r>
        <w:rPr>
          <w:rFonts w:ascii="Lora" w:eastAsia="Lora" w:hAnsi="Lora" w:cs="Lora"/>
        </w:rPr>
        <w:tab/>
        <w:t xml:space="preserve">I embedded at least one formative assessment into each of my five lessons, and most had more than one. In Lesson 1, students completed a graphic organizer about Harriet Tubman’s life that included a question that required them to use higher-order </w:t>
      </w:r>
      <w:r w:rsidR="00CD7DA8">
        <w:rPr>
          <w:rFonts w:ascii="Lora" w:eastAsia="Lora" w:hAnsi="Lora" w:cs="Lora"/>
        </w:rPr>
        <w:t>thinking.</w:t>
      </w:r>
      <w:r>
        <w:rPr>
          <w:rFonts w:ascii="Lora" w:eastAsia="Lora" w:hAnsi="Lora" w:cs="Lora"/>
        </w:rPr>
        <w:t xml:space="preserve"> In Part 2 of Lesson 1, students created a mental image graded using a check plus, check, check minus rubric. Lesson 2’s formative assessments included a check plus, check, check minus rubric based on a class checklist as well as an exit ticket. In Lesson 3, students were assessed on the quality of their participation in a discussion about Civil War art. Lesson 4’s formative assessment was an exit ticket that measured their understanding of primary and secondary sources as well as challenged them to use higher-order thinking to write a response. Finally, in Lesson 5, students were assessed based on their ability to complete a web organizer that included the 5 W’s about the read-aloud for that lesson. </w:t>
      </w:r>
    </w:p>
    <w:p w14:paraId="2D6588FC" w14:textId="77777777" w:rsidR="009E6A92" w:rsidRDefault="009E6A92">
      <w:pPr>
        <w:rPr>
          <w:rFonts w:ascii="Lora" w:eastAsia="Lora" w:hAnsi="Lora" w:cs="Lora"/>
        </w:rPr>
      </w:pPr>
    </w:p>
    <w:p w14:paraId="2B4501B7" w14:textId="77777777" w:rsidR="009E6A92" w:rsidRDefault="00000000">
      <w:pPr>
        <w:rPr>
          <w:rFonts w:ascii="Lora" w:eastAsia="Lora" w:hAnsi="Lora" w:cs="Lora"/>
        </w:rPr>
      </w:pPr>
      <w:r>
        <w:rPr>
          <w:rFonts w:ascii="Lora" w:eastAsia="Lora" w:hAnsi="Lora" w:cs="Lora"/>
        </w:rPr>
        <w:t>Additionally, I included an “objective self-check,” in which I reviewed our objectives at the end of each lesson and asked students to give a thumbs up, down, or middle to show if they thought we reached our objective.</w:t>
      </w:r>
    </w:p>
    <w:p w14:paraId="115F9EFA" w14:textId="77777777" w:rsidR="009E6A92" w:rsidRDefault="009E6A92">
      <w:pPr>
        <w:rPr>
          <w:rFonts w:ascii="Lora" w:eastAsia="Lora" w:hAnsi="Lora" w:cs="Lora"/>
          <w:b/>
        </w:rPr>
      </w:pPr>
    </w:p>
    <w:p w14:paraId="1C6299F7" w14:textId="77777777" w:rsidR="009E6A92" w:rsidRDefault="00000000">
      <w:pPr>
        <w:rPr>
          <w:rFonts w:ascii="Lora" w:eastAsia="Lora" w:hAnsi="Lora" w:cs="Lora"/>
          <w:b/>
        </w:rPr>
      </w:pPr>
      <w:r>
        <w:rPr>
          <w:rFonts w:ascii="Lora" w:eastAsia="Lora" w:hAnsi="Lora" w:cs="Lora"/>
          <w:b/>
        </w:rPr>
        <w:t>Summative Assessment</w:t>
      </w:r>
    </w:p>
    <w:p w14:paraId="0DB9549A" w14:textId="5194AC5C" w:rsidR="009E6A92" w:rsidRDefault="00000000">
      <w:pPr>
        <w:rPr>
          <w:rFonts w:ascii="Lora" w:eastAsia="Lora" w:hAnsi="Lora" w:cs="Lora"/>
        </w:rPr>
      </w:pPr>
      <w:r>
        <w:rPr>
          <w:rFonts w:ascii="Lora" w:eastAsia="Lora" w:hAnsi="Lora" w:cs="Lora"/>
        </w:rPr>
        <w:tab/>
      </w:r>
      <w:r w:rsidR="00CD7DA8">
        <w:rPr>
          <w:rFonts w:ascii="Lora" w:eastAsia="Lora" w:hAnsi="Lora" w:cs="Lora"/>
        </w:rPr>
        <w:t>To</w:t>
      </w:r>
      <w:r>
        <w:rPr>
          <w:rFonts w:ascii="Lora" w:eastAsia="Lora" w:hAnsi="Lora" w:cs="Lora"/>
        </w:rPr>
        <w:t xml:space="preserve"> evaluate what students learned, I delivered the same assessment as I did for the pre-assessment. I tried to make the conditions as similar as possible to the pre-assessment (including individual oral responses for the VTS portion of the test). </w:t>
      </w:r>
      <w:r w:rsidR="00CD7DA8">
        <w:rPr>
          <w:rFonts w:ascii="Lora" w:eastAsia="Lora" w:hAnsi="Lora" w:cs="Lora"/>
        </w:rPr>
        <w:t>To</w:t>
      </w:r>
      <w:r>
        <w:rPr>
          <w:rFonts w:ascii="Lora" w:eastAsia="Lora" w:hAnsi="Lora" w:cs="Lora"/>
        </w:rPr>
        <w:t xml:space="preserve"> see what students learned, I aligned each question on the assessment with a standard and objective.</w:t>
      </w:r>
    </w:p>
    <w:p w14:paraId="19EF5072" w14:textId="77777777" w:rsidR="009E6A92" w:rsidRDefault="009E6A92">
      <w:pPr>
        <w:rPr>
          <w:rFonts w:ascii="Lora" w:eastAsia="Lora" w:hAnsi="Lora" w:cs="Lora"/>
        </w:rPr>
      </w:pPr>
    </w:p>
    <w:p w14:paraId="0CEDD73F" w14:textId="77777777" w:rsidR="009E6A92" w:rsidRDefault="009E6A92">
      <w:pPr>
        <w:ind w:left="360"/>
        <w:jc w:val="both"/>
        <w:rPr>
          <w:rFonts w:ascii="Lora" w:eastAsia="Lora" w:hAnsi="Lora" w:cs="Lora"/>
        </w:rPr>
      </w:pPr>
    </w:p>
    <w:p w14:paraId="1B673759" w14:textId="77777777" w:rsidR="009E6A92" w:rsidRDefault="00000000">
      <w:pPr>
        <w:jc w:val="both"/>
        <w:rPr>
          <w:rFonts w:ascii="Lora" w:eastAsia="Lora" w:hAnsi="Lora" w:cs="Lora"/>
          <w:b/>
        </w:rPr>
      </w:pPr>
      <w:r>
        <w:br w:type="page"/>
      </w:r>
    </w:p>
    <w:p w14:paraId="61C3124B" w14:textId="77777777" w:rsidR="009E6A92" w:rsidRDefault="00000000">
      <w:pPr>
        <w:jc w:val="both"/>
        <w:rPr>
          <w:rFonts w:ascii="Lora" w:eastAsia="Lora" w:hAnsi="Lora" w:cs="Lora"/>
        </w:rPr>
      </w:pPr>
      <w:bookmarkStart w:id="6" w:name="1heb2ysrpw6b" w:colFirst="0" w:colLast="0"/>
      <w:bookmarkEnd w:id="6"/>
      <w:r>
        <w:rPr>
          <w:rFonts w:ascii="Lora" w:eastAsia="Lora" w:hAnsi="Lora" w:cs="Lora"/>
          <w:b/>
        </w:rPr>
        <w:lastRenderedPageBreak/>
        <w:t>Part Three: Unit Goal</w:t>
      </w:r>
      <w:r>
        <w:rPr>
          <w:rFonts w:ascii="Lora" w:eastAsia="Lora" w:hAnsi="Lora" w:cs="Lora"/>
        </w:rPr>
        <w:tab/>
      </w:r>
      <w:r>
        <w:rPr>
          <w:rFonts w:ascii="Lora" w:eastAsia="Lora" w:hAnsi="Lora" w:cs="Lora"/>
        </w:rPr>
        <w:tab/>
      </w:r>
      <w:r>
        <w:rPr>
          <w:rFonts w:ascii="Lora" w:eastAsia="Lora" w:hAnsi="Lora" w:cs="Lora"/>
        </w:rPr>
        <w:tab/>
      </w:r>
      <w:r>
        <w:rPr>
          <w:rFonts w:ascii="Lora" w:eastAsia="Lora" w:hAnsi="Lora" w:cs="Lora"/>
        </w:rPr>
        <w:tab/>
      </w:r>
      <w:r>
        <w:rPr>
          <w:rFonts w:ascii="Lora" w:eastAsia="Lora" w:hAnsi="Lora" w:cs="Lora"/>
        </w:rPr>
        <w:tab/>
      </w:r>
      <w:hyperlink w:anchor="7irwzx31t81e">
        <w:r>
          <w:rPr>
            <w:rFonts w:ascii="Lora" w:eastAsia="Lora" w:hAnsi="Lora" w:cs="Lora"/>
            <w:color w:val="1155CC"/>
            <w:sz w:val="20"/>
            <w:szCs w:val="20"/>
            <w:u w:val="single"/>
          </w:rPr>
          <w:t>[Jump to Table of Contents]</w:t>
        </w:r>
      </w:hyperlink>
    </w:p>
    <w:p w14:paraId="13A1B398" w14:textId="77777777" w:rsidR="009E6A92" w:rsidRDefault="009E6A92">
      <w:pPr>
        <w:jc w:val="both"/>
        <w:rPr>
          <w:rFonts w:ascii="Lora" w:eastAsia="Lora" w:hAnsi="Lora" w:cs="Lora"/>
          <w:b/>
        </w:rPr>
      </w:pPr>
    </w:p>
    <w:p w14:paraId="3D739AB9" w14:textId="0A156A84" w:rsidR="009E6A92" w:rsidRDefault="00000000">
      <w:pPr>
        <w:rPr>
          <w:rFonts w:ascii="Lora" w:eastAsia="Lora" w:hAnsi="Lora" w:cs="Lora"/>
        </w:rPr>
      </w:pPr>
      <w:r>
        <w:rPr>
          <w:rFonts w:ascii="Lora" w:eastAsia="Lora" w:hAnsi="Lora" w:cs="Lora"/>
        </w:rPr>
        <w:t xml:space="preserve">The Civil War is a broad topic for </w:t>
      </w:r>
      <w:r w:rsidR="00CD7DA8">
        <w:rPr>
          <w:rFonts w:ascii="Lora" w:eastAsia="Lora" w:hAnsi="Lora" w:cs="Lora"/>
        </w:rPr>
        <w:t>second graders</w:t>
      </w:r>
      <w:r>
        <w:rPr>
          <w:rFonts w:ascii="Lora" w:eastAsia="Lora" w:hAnsi="Lora" w:cs="Lora"/>
        </w:rPr>
        <w:t xml:space="preserve"> to understand. Though its causes and important figures are complex,  </w:t>
      </w:r>
      <w:r w:rsidR="00CD7DA8">
        <w:rPr>
          <w:rFonts w:ascii="Lora" w:eastAsia="Lora" w:hAnsi="Lora" w:cs="Lora"/>
        </w:rPr>
        <w:t>this</w:t>
      </w:r>
      <w:r>
        <w:rPr>
          <w:rFonts w:ascii="Lora" w:eastAsia="Lora" w:hAnsi="Lora" w:cs="Lora"/>
        </w:rPr>
        <w:t xml:space="preserve"> unit will serve as a foundation for future exploration about the Civil War. Students will learn about the key players and major events of the Civil War. They will explore the causes of the Civil War using primary and secondary </w:t>
      </w:r>
      <w:r w:rsidR="00CD7DA8">
        <w:rPr>
          <w:rFonts w:ascii="Lora" w:eastAsia="Lora" w:hAnsi="Lora" w:cs="Lora"/>
        </w:rPr>
        <w:t>sources and</w:t>
      </w:r>
      <w:r>
        <w:rPr>
          <w:rFonts w:ascii="Lora" w:eastAsia="Lora" w:hAnsi="Lora" w:cs="Lora"/>
        </w:rPr>
        <w:t xml:space="preserve"> will learn how to differentiate between primary and secondary sources. Students will also analyze how Abraham Lincoln influenced the preservation of the union and the end of slavery, especially via the Emancipation Proclamation. They will analyze the influence of Lincoln, Ulysses S. Grant, Robert E. Lee, and Harriet Tubman on equality in the United States. They will also successfully recount key ideas about the end of the Civil War from a read-aloud and investigate the art and design as they relate to the Civil War. </w:t>
      </w:r>
    </w:p>
    <w:p w14:paraId="17037025" w14:textId="77777777" w:rsidR="009E6A92" w:rsidRDefault="009E6A92">
      <w:pPr>
        <w:rPr>
          <w:rFonts w:ascii="Lora" w:eastAsia="Lora" w:hAnsi="Lora" w:cs="Lora"/>
          <w:b/>
        </w:rPr>
      </w:pPr>
    </w:p>
    <w:p w14:paraId="79F1F31C" w14:textId="77777777" w:rsidR="009E6A92" w:rsidRDefault="00000000">
      <w:pPr>
        <w:rPr>
          <w:rFonts w:ascii="Lora" w:eastAsia="Lora" w:hAnsi="Lora" w:cs="Lora"/>
          <w:b/>
        </w:rPr>
      </w:pPr>
      <w:r>
        <w:rPr>
          <w:rFonts w:ascii="Lora" w:eastAsia="Lora" w:hAnsi="Lora" w:cs="Lora"/>
        </w:rPr>
        <w:t>Through whole-brain teaching of key points (</w:t>
      </w:r>
      <w:hyperlink r:id="rId13">
        <w:r>
          <w:rPr>
            <w:rFonts w:ascii="Lora" w:eastAsia="Lora" w:hAnsi="Lora" w:cs="Lora"/>
            <w:color w:val="1155CC"/>
            <w:u w:val="single"/>
          </w:rPr>
          <w:t>see information about Whole Brain Teaching here</w:t>
        </w:r>
      </w:hyperlink>
      <w:r>
        <w:rPr>
          <w:rFonts w:ascii="Lora" w:eastAsia="Lora" w:hAnsi="Lora" w:cs="Lora"/>
        </w:rPr>
        <w:t>), video explorations, and the creation of mental images, students will investigate how Harriet Tubman and the Underground Railroad helped end slavery. As students practice identifying the 5 W’s (who, what, where, when, and why), they will apply their knowledge to a read-aloud about the end of the Civil War. They will also participate in movement activities to learn about the division of the United States during the Civil War and will discuss Civil War art using Visual Thinking Strategies (</w:t>
      </w:r>
      <w:hyperlink r:id="rId14">
        <w:r>
          <w:rPr>
            <w:rFonts w:ascii="Lora" w:eastAsia="Lora" w:hAnsi="Lora" w:cs="Lora"/>
            <w:color w:val="1155CC"/>
            <w:u w:val="single"/>
          </w:rPr>
          <w:t>see info here</w:t>
        </w:r>
      </w:hyperlink>
      <w:r>
        <w:rPr>
          <w:rFonts w:ascii="Lora" w:eastAsia="Lora" w:hAnsi="Lora" w:cs="Lora"/>
        </w:rPr>
        <w:t xml:space="preserve">).  </w:t>
      </w:r>
      <w:r>
        <w:br w:type="page"/>
      </w:r>
    </w:p>
    <w:p w14:paraId="520877CD" w14:textId="77777777" w:rsidR="009E6A92" w:rsidRDefault="00000000">
      <w:pPr>
        <w:jc w:val="both"/>
        <w:rPr>
          <w:rFonts w:ascii="Lora" w:eastAsia="Lora" w:hAnsi="Lora" w:cs="Lora"/>
          <w:sz w:val="20"/>
          <w:szCs w:val="20"/>
        </w:rPr>
      </w:pPr>
      <w:bookmarkStart w:id="7" w:name="tfc3z77tvevv" w:colFirst="0" w:colLast="0"/>
      <w:bookmarkEnd w:id="7"/>
      <w:r>
        <w:rPr>
          <w:rFonts w:ascii="Lora" w:eastAsia="Lora" w:hAnsi="Lora" w:cs="Lora"/>
          <w:b/>
        </w:rPr>
        <w:lastRenderedPageBreak/>
        <w:t>Part Four: Lesson Plans</w:t>
      </w:r>
    </w:p>
    <w:p w14:paraId="29E8CC6A" w14:textId="77777777" w:rsidR="009E6A92" w:rsidRDefault="00000000">
      <w:pPr>
        <w:rPr>
          <w:rFonts w:ascii="Lora" w:eastAsia="Lora" w:hAnsi="Lora" w:cs="Lora"/>
          <w:sz w:val="20"/>
          <w:szCs w:val="20"/>
        </w:rPr>
      </w:pPr>
      <w:bookmarkStart w:id="8" w:name="4o92e9itzf4g" w:colFirst="0" w:colLast="0"/>
      <w:bookmarkEnd w:id="8"/>
      <w:r>
        <w:rPr>
          <w:rFonts w:ascii="Lora" w:eastAsia="Lora" w:hAnsi="Lora" w:cs="Lora"/>
          <w:sz w:val="30"/>
          <w:szCs w:val="30"/>
        </w:rPr>
        <w:t>Lesson 1: Harriet Tubman</w:t>
      </w:r>
      <w:r>
        <w:rPr>
          <w:rFonts w:ascii="Lora" w:eastAsia="Lora" w:hAnsi="Lora" w:cs="Lora"/>
          <w:sz w:val="30"/>
          <w:szCs w:val="30"/>
        </w:rPr>
        <w:tab/>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hyperlink w:anchor="7irwzx31t81e">
        <w:r>
          <w:rPr>
            <w:rFonts w:ascii="Lora" w:eastAsia="Lora" w:hAnsi="Lora" w:cs="Lora"/>
            <w:color w:val="1155CC"/>
            <w:sz w:val="20"/>
            <w:szCs w:val="20"/>
            <w:u w:val="single"/>
          </w:rPr>
          <w:t>[Jump to Table of Contents]</w:t>
        </w:r>
      </w:hyperlink>
    </w:p>
    <w:p w14:paraId="62F6C949" w14:textId="77777777" w:rsidR="009E6A92" w:rsidRDefault="00000000">
      <w:pPr>
        <w:jc w:val="center"/>
        <w:rPr>
          <w:rFonts w:ascii="Lora" w:eastAsia="Lora" w:hAnsi="Lora" w:cs="Lora"/>
          <w:sz w:val="20"/>
          <w:szCs w:val="20"/>
        </w:rPr>
      </w:pPr>
      <w:r>
        <w:rPr>
          <w:rFonts w:ascii="Lora" w:eastAsia="Lora" w:hAnsi="Lora" w:cs="Lora"/>
          <w:sz w:val="20"/>
          <w:szCs w:val="20"/>
        </w:rPr>
        <w:t>PART ONE: The Life &amp; Impact of Harriet</w:t>
      </w:r>
    </w:p>
    <w:p w14:paraId="3094DA00" w14:textId="77777777" w:rsidR="009E6A92" w:rsidRDefault="00000000">
      <w:pPr>
        <w:rPr>
          <w:rFonts w:ascii="Lora" w:eastAsia="Lora" w:hAnsi="Lora" w:cs="Lora"/>
          <w:b/>
          <w:sz w:val="20"/>
          <w:szCs w:val="20"/>
        </w:rPr>
      </w:pPr>
      <w:r>
        <w:rPr>
          <w:rFonts w:ascii="Lora" w:eastAsia="Lora" w:hAnsi="Lora" w:cs="Lora"/>
          <w:b/>
          <w:sz w:val="20"/>
          <w:szCs w:val="20"/>
        </w:rPr>
        <w:t>Academic Standards:</w:t>
      </w:r>
    </w:p>
    <w:p w14:paraId="597BFBBA" w14:textId="77777777" w:rsidR="009E6A92" w:rsidRDefault="00000000">
      <w:pPr>
        <w:rPr>
          <w:rFonts w:ascii="Lora" w:eastAsia="Lora" w:hAnsi="Lora" w:cs="Lora"/>
          <w:sz w:val="20"/>
          <w:szCs w:val="20"/>
        </w:rPr>
      </w:pPr>
      <w:r>
        <w:rPr>
          <w:rFonts w:ascii="Lora" w:eastAsia="Lora" w:hAnsi="Lora" w:cs="Lora"/>
          <w:sz w:val="20"/>
          <w:szCs w:val="20"/>
        </w:rPr>
        <w:t>2nd Grade Social Studies, Standard 4. Civics, GLE 2: Identify and compare multiple ways that people understand and resolve conflicts and differences</w:t>
      </w:r>
    </w:p>
    <w:p w14:paraId="04750496" w14:textId="77777777" w:rsidR="009E6A92" w:rsidRDefault="00000000">
      <w:pPr>
        <w:rPr>
          <w:rFonts w:ascii="Lora" w:eastAsia="Lora" w:hAnsi="Lora" w:cs="Lora"/>
          <w:sz w:val="20"/>
          <w:szCs w:val="20"/>
        </w:rPr>
      </w:pPr>
      <w:r>
        <w:rPr>
          <w:rFonts w:ascii="Lora" w:eastAsia="Lora" w:hAnsi="Lora" w:cs="Lora"/>
          <w:sz w:val="20"/>
          <w:szCs w:val="20"/>
          <w:u w:val="single"/>
        </w:rPr>
        <w:t>Evidence Outcomes:</w:t>
      </w:r>
      <w:r>
        <w:rPr>
          <w:rFonts w:ascii="Lora" w:eastAsia="Lora" w:hAnsi="Lora" w:cs="Lora"/>
          <w:sz w:val="20"/>
          <w:szCs w:val="20"/>
        </w:rPr>
        <w:t xml:space="preserve"> Students Can…</w:t>
      </w:r>
    </w:p>
    <w:p w14:paraId="183DA531" w14:textId="436404F0" w:rsidR="009E6A92" w:rsidRDefault="00000000">
      <w:pPr>
        <w:rPr>
          <w:rFonts w:ascii="Lora" w:eastAsia="Lora" w:hAnsi="Lora" w:cs="Lora"/>
          <w:sz w:val="20"/>
          <w:szCs w:val="20"/>
        </w:rPr>
      </w:pPr>
      <w:r>
        <w:rPr>
          <w:rFonts w:ascii="Lora" w:eastAsia="Lora" w:hAnsi="Lora" w:cs="Lora"/>
          <w:sz w:val="20"/>
          <w:szCs w:val="20"/>
        </w:rPr>
        <w:t xml:space="preserve">a. Analyze ways that diverse individuals, </w:t>
      </w:r>
      <w:r w:rsidR="00CD7DA8">
        <w:rPr>
          <w:rFonts w:ascii="Lora" w:eastAsia="Lora" w:hAnsi="Lora" w:cs="Lora"/>
          <w:sz w:val="20"/>
          <w:szCs w:val="20"/>
        </w:rPr>
        <w:t>groups,</w:t>
      </w:r>
      <w:r>
        <w:rPr>
          <w:rFonts w:ascii="Lora" w:eastAsia="Lora" w:hAnsi="Lora" w:cs="Lora"/>
          <w:sz w:val="20"/>
          <w:szCs w:val="20"/>
        </w:rPr>
        <w:t xml:space="preserve"> and communities work through conflict and promote equality, justice, and responsibility.</w:t>
      </w:r>
    </w:p>
    <w:p w14:paraId="0FF71335" w14:textId="77777777" w:rsidR="009E6A92" w:rsidRDefault="009E6A92">
      <w:pPr>
        <w:rPr>
          <w:rFonts w:ascii="Lora" w:eastAsia="Lora" w:hAnsi="Lora" w:cs="Lora"/>
          <w:sz w:val="20"/>
          <w:szCs w:val="20"/>
        </w:rPr>
      </w:pPr>
    </w:p>
    <w:p w14:paraId="14A899E5" w14:textId="77777777" w:rsidR="009E6A92" w:rsidRDefault="00000000">
      <w:pPr>
        <w:rPr>
          <w:rFonts w:ascii="Lora" w:eastAsia="Lora" w:hAnsi="Lora" w:cs="Lora"/>
          <w:b/>
          <w:sz w:val="20"/>
          <w:szCs w:val="20"/>
        </w:rPr>
      </w:pPr>
      <w:r>
        <w:rPr>
          <w:rFonts w:ascii="Lora" w:eastAsia="Lora" w:hAnsi="Lora" w:cs="Lora"/>
          <w:b/>
          <w:sz w:val="20"/>
          <w:szCs w:val="20"/>
        </w:rPr>
        <w:t>Specific Objectives to Attain Learning Goals:</w:t>
      </w:r>
    </w:p>
    <w:p w14:paraId="23249E2A" w14:textId="77777777" w:rsidR="009E6A92" w:rsidRDefault="00000000">
      <w:pPr>
        <w:rPr>
          <w:rFonts w:ascii="Lora" w:eastAsia="Lora" w:hAnsi="Lora" w:cs="Lora"/>
          <w:sz w:val="20"/>
          <w:szCs w:val="20"/>
        </w:rPr>
      </w:pPr>
      <w:r>
        <w:rPr>
          <w:rFonts w:ascii="Lora" w:eastAsia="Lora" w:hAnsi="Lora" w:cs="Lora"/>
          <w:sz w:val="20"/>
          <w:szCs w:val="20"/>
        </w:rPr>
        <w:t>Part 1: Students will demonstrate their knowledge of how important people (Harriet Tubman and those involved in the Underground Railroad) worked through conflict in the Civil War as measured by 6 out of 8 correct points on a graphic organizer.</w:t>
      </w:r>
    </w:p>
    <w:p w14:paraId="4ED47F08" w14:textId="77777777" w:rsidR="009E6A92" w:rsidRDefault="00000000">
      <w:pPr>
        <w:rPr>
          <w:rFonts w:ascii="Lora" w:eastAsia="Lora" w:hAnsi="Lora" w:cs="Lora"/>
          <w:sz w:val="20"/>
          <w:szCs w:val="20"/>
        </w:rPr>
      </w:pPr>
      <w:r>
        <w:rPr>
          <w:rFonts w:ascii="Lora" w:eastAsia="Lora" w:hAnsi="Lora" w:cs="Lora"/>
          <w:sz w:val="20"/>
          <w:szCs w:val="20"/>
        </w:rPr>
        <w:t>Part 2: Students will demonstrate their knowledge of how important people (Harriet Tubman and those involved in the Underground Railroad) worked through conflict in the Civil War as measured by a check, check plus, check minus on their poster.</w:t>
      </w:r>
    </w:p>
    <w:p w14:paraId="491A4493" w14:textId="77777777" w:rsidR="009E6A92" w:rsidRDefault="009E6A92">
      <w:pPr>
        <w:rPr>
          <w:rFonts w:ascii="Lora" w:eastAsia="Lora" w:hAnsi="Lora" w:cs="Lora"/>
          <w:sz w:val="20"/>
          <w:szCs w:val="20"/>
        </w:rPr>
      </w:pPr>
    </w:p>
    <w:p w14:paraId="0FC5A01C" w14:textId="77777777" w:rsidR="009E6A92" w:rsidRDefault="00000000">
      <w:pPr>
        <w:rPr>
          <w:rFonts w:ascii="Lora" w:eastAsia="Lora" w:hAnsi="Lora" w:cs="Lora"/>
          <w:sz w:val="20"/>
          <w:szCs w:val="20"/>
        </w:rPr>
        <w:sectPr w:rsidR="009E6A92">
          <w:headerReference w:type="default" r:id="rId15"/>
          <w:pgSz w:w="12240" w:h="15840"/>
          <w:pgMar w:top="1440" w:right="1440" w:bottom="1440" w:left="1440" w:header="720" w:footer="720" w:gutter="0"/>
          <w:pgNumType w:start="1"/>
          <w:cols w:space="720"/>
        </w:sectPr>
      </w:pPr>
      <w:r>
        <w:rPr>
          <w:rFonts w:ascii="Lora" w:eastAsia="Lora" w:hAnsi="Lora" w:cs="Lora"/>
          <w:b/>
          <w:sz w:val="20"/>
          <w:szCs w:val="20"/>
        </w:rPr>
        <w:t>Materials Needed:</w:t>
      </w:r>
    </w:p>
    <w:p w14:paraId="2B9C0A72"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Chart paper with vocabulary words</w:t>
      </w:r>
    </w:p>
    <w:p w14:paraId="1C497AB4"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Objectives listed</w:t>
      </w:r>
    </w:p>
    <w:p w14:paraId="49F50336"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Graphic organizer (20 copies)</w:t>
      </w:r>
    </w:p>
    <w:p w14:paraId="578914D1"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TAG Graphic organizer (5 copies)</w:t>
      </w:r>
    </w:p>
    <w:p w14:paraId="40F08CD6"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PBS video: Harriet Tubman</w:t>
      </w:r>
    </w:p>
    <w:p w14:paraId="6757D1B2"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BrainPop: Civil War Causes</w:t>
      </w:r>
    </w:p>
    <w:p w14:paraId="2F147F58"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Chromebooks for early finishers</w:t>
      </w:r>
    </w:p>
    <w:p w14:paraId="4066191A"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Book recordings</w:t>
      </w:r>
    </w:p>
    <w:p w14:paraId="27DDD4E3"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VTS image (extension)</w:t>
      </w:r>
    </w:p>
    <w:p w14:paraId="043CC529"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Document camera</w:t>
      </w:r>
    </w:p>
    <w:p w14:paraId="2A646E51" w14:textId="77777777" w:rsidR="009E6A92" w:rsidRDefault="00000000">
      <w:pPr>
        <w:numPr>
          <w:ilvl w:val="0"/>
          <w:numId w:val="8"/>
        </w:numPr>
        <w:rPr>
          <w:rFonts w:ascii="Lora" w:eastAsia="Lora" w:hAnsi="Lora" w:cs="Lora"/>
          <w:sz w:val="20"/>
          <w:szCs w:val="20"/>
        </w:rPr>
        <w:sectPr w:rsidR="009E6A92">
          <w:type w:val="continuous"/>
          <w:pgSz w:w="12240" w:h="15840"/>
          <w:pgMar w:top="1440" w:right="1440" w:bottom="1440" w:left="1440" w:header="720" w:footer="720" w:gutter="0"/>
          <w:cols w:num="2" w:space="720" w:equalWidth="0">
            <w:col w:w="4320" w:space="720"/>
            <w:col w:w="4320" w:space="0"/>
          </w:cols>
        </w:sectPr>
      </w:pPr>
      <w:r>
        <w:rPr>
          <w:rFonts w:ascii="Lora" w:eastAsia="Lora" w:hAnsi="Lora" w:cs="Lora"/>
          <w:sz w:val="20"/>
          <w:szCs w:val="20"/>
        </w:rPr>
        <w:t>SHARP board</w:t>
      </w:r>
    </w:p>
    <w:p w14:paraId="69E8EAA5" w14:textId="77777777" w:rsidR="009E6A92" w:rsidRDefault="009E6A92">
      <w:pPr>
        <w:rPr>
          <w:rFonts w:ascii="Lora" w:eastAsia="Lora" w:hAnsi="Lora" w:cs="Lora"/>
          <w:sz w:val="20"/>
          <w:szCs w:val="20"/>
        </w:rPr>
      </w:pPr>
    </w:p>
    <w:p w14:paraId="277EB840" w14:textId="77777777" w:rsidR="009E6A92" w:rsidRDefault="00000000">
      <w:pPr>
        <w:rPr>
          <w:rFonts w:ascii="Lora" w:eastAsia="Lora" w:hAnsi="Lora" w:cs="Lora"/>
          <w:sz w:val="20"/>
          <w:szCs w:val="20"/>
        </w:rPr>
      </w:pPr>
      <w:r>
        <w:rPr>
          <w:rFonts w:ascii="Lora" w:eastAsia="Lora" w:hAnsi="Lora" w:cs="Lora"/>
          <w:b/>
          <w:sz w:val="20"/>
          <w:szCs w:val="20"/>
        </w:rPr>
        <w:t>Anticipatory Set:</w:t>
      </w:r>
      <w:r>
        <w:rPr>
          <w:rFonts w:ascii="Lora" w:eastAsia="Lora" w:hAnsi="Lora" w:cs="Lora"/>
          <w:sz w:val="20"/>
          <w:szCs w:val="20"/>
        </w:rPr>
        <w:t xml:space="preserve"> </w:t>
      </w:r>
    </w:p>
    <w:p w14:paraId="436F2FD7" w14:textId="77777777" w:rsidR="009E6A92" w:rsidRDefault="00000000">
      <w:pPr>
        <w:numPr>
          <w:ilvl w:val="0"/>
          <w:numId w:val="28"/>
        </w:numPr>
        <w:rPr>
          <w:rFonts w:ascii="Lora" w:eastAsia="Lora" w:hAnsi="Lora" w:cs="Lora"/>
          <w:sz w:val="20"/>
          <w:szCs w:val="20"/>
        </w:rPr>
      </w:pPr>
      <w:r>
        <w:rPr>
          <w:rFonts w:ascii="Lora" w:eastAsia="Lora" w:hAnsi="Lora" w:cs="Lora"/>
          <w:sz w:val="20"/>
          <w:szCs w:val="20"/>
        </w:rPr>
        <w:t xml:space="preserve">Remind students of the </w:t>
      </w:r>
      <w:r>
        <w:rPr>
          <w:rFonts w:ascii="Lora" w:eastAsia="Lora" w:hAnsi="Lora" w:cs="Lora"/>
          <w:i/>
          <w:sz w:val="20"/>
          <w:szCs w:val="20"/>
        </w:rPr>
        <w:t>Teach, Okay</w:t>
      </w:r>
      <w:r>
        <w:rPr>
          <w:rFonts w:ascii="Lora" w:eastAsia="Lora" w:hAnsi="Lora" w:cs="Lora"/>
          <w:sz w:val="20"/>
          <w:szCs w:val="20"/>
        </w:rPr>
        <w:t xml:space="preserve"> piece of WBT</w:t>
      </w:r>
    </w:p>
    <w:p w14:paraId="1B8B149D" w14:textId="77777777" w:rsidR="009E6A92" w:rsidRDefault="00000000">
      <w:pPr>
        <w:numPr>
          <w:ilvl w:val="0"/>
          <w:numId w:val="28"/>
        </w:numPr>
        <w:rPr>
          <w:rFonts w:ascii="Lora" w:eastAsia="Lora" w:hAnsi="Lora" w:cs="Lora"/>
          <w:sz w:val="20"/>
          <w:szCs w:val="20"/>
        </w:rPr>
      </w:pPr>
      <w:r>
        <w:rPr>
          <w:rFonts w:ascii="Lora" w:eastAsia="Lora" w:hAnsi="Lora" w:cs="Lora"/>
          <w:sz w:val="20"/>
          <w:szCs w:val="20"/>
        </w:rPr>
        <w:t>As students watch, ask them to think about 3 things they notice about the causes of the Civil War</w:t>
      </w:r>
    </w:p>
    <w:p w14:paraId="41A285C7" w14:textId="77777777" w:rsidR="009E6A92" w:rsidRDefault="00000000">
      <w:pPr>
        <w:numPr>
          <w:ilvl w:val="0"/>
          <w:numId w:val="28"/>
        </w:numPr>
        <w:rPr>
          <w:rFonts w:ascii="Lora" w:eastAsia="Lora" w:hAnsi="Lora" w:cs="Lora"/>
          <w:sz w:val="20"/>
          <w:szCs w:val="20"/>
        </w:rPr>
      </w:pPr>
      <w:r>
        <w:rPr>
          <w:rFonts w:ascii="Lora" w:eastAsia="Lora" w:hAnsi="Lora" w:cs="Lora"/>
          <w:sz w:val="20"/>
          <w:szCs w:val="20"/>
        </w:rPr>
        <w:t xml:space="preserve">BrainPop on the Causes of the Civil War: </w:t>
      </w:r>
      <w:hyperlink r:id="rId16">
        <w:r>
          <w:rPr>
            <w:rFonts w:ascii="Lora" w:eastAsia="Lora" w:hAnsi="Lora" w:cs="Lora"/>
            <w:color w:val="1155CC"/>
            <w:sz w:val="20"/>
            <w:szCs w:val="20"/>
            <w:u w:val="single"/>
          </w:rPr>
          <w:t>https://www.brainpop.com/socialstudies/ushistory/civilwarcauses/</w:t>
        </w:r>
      </w:hyperlink>
      <w:r>
        <w:rPr>
          <w:rFonts w:ascii="Lora" w:eastAsia="Lora" w:hAnsi="Lora" w:cs="Lora"/>
          <w:sz w:val="20"/>
          <w:szCs w:val="20"/>
        </w:rPr>
        <w:t xml:space="preserve"> </w:t>
      </w:r>
    </w:p>
    <w:p w14:paraId="12F30CB8" w14:textId="77777777" w:rsidR="009E6A92" w:rsidRDefault="00000000">
      <w:pPr>
        <w:numPr>
          <w:ilvl w:val="0"/>
          <w:numId w:val="28"/>
        </w:numPr>
        <w:rPr>
          <w:rFonts w:ascii="Lora" w:eastAsia="Lora" w:hAnsi="Lora" w:cs="Lora"/>
          <w:sz w:val="20"/>
          <w:szCs w:val="20"/>
        </w:rPr>
      </w:pPr>
      <w:r>
        <w:rPr>
          <w:rFonts w:ascii="Lora" w:eastAsia="Lora" w:hAnsi="Lora" w:cs="Lora"/>
          <w:sz w:val="20"/>
          <w:szCs w:val="20"/>
        </w:rPr>
        <w:t xml:space="preserve">Discussion: </w:t>
      </w:r>
    </w:p>
    <w:p w14:paraId="113BB820" w14:textId="77777777" w:rsidR="009E6A92" w:rsidRDefault="00000000">
      <w:pPr>
        <w:numPr>
          <w:ilvl w:val="1"/>
          <w:numId w:val="28"/>
        </w:numPr>
        <w:rPr>
          <w:rFonts w:ascii="Lora" w:eastAsia="Lora" w:hAnsi="Lora" w:cs="Lora"/>
          <w:sz w:val="20"/>
          <w:szCs w:val="20"/>
        </w:rPr>
      </w:pPr>
      <w:r>
        <w:rPr>
          <w:rFonts w:ascii="Lora" w:eastAsia="Lora" w:hAnsi="Lora" w:cs="Lora"/>
          <w:sz w:val="20"/>
          <w:szCs w:val="20"/>
        </w:rPr>
        <w:t>Draw sticks &amp; discuss what students noticed/learned from the video</w:t>
      </w:r>
    </w:p>
    <w:p w14:paraId="3B136FD4" w14:textId="77777777" w:rsidR="009E6A92" w:rsidRDefault="00000000">
      <w:pPr>
        <w:rPr>
          <w:rFonts w:ascii="Lora" w:eastAsia="Lora" w:hAnsi="Lora" w:cs="Lora"/>
          <w:b/>
          <w:sz w:val="20"/>
          <w:szCs w:val="20"/>
        </w:rPr>
      </w:pPr>
      <w:r>
        <w:rPr>
          <w:rFonts w:ascii="Lora" w:eastAsia="Lora" w:hAnsi="Lora" w:cs="Lora"/>
          <w:b/>
          <w:sz w:val="20"/>
          <w:szCs w:val="20"/>
        </w:rPr>
        <w:t>Procedures for Lesson</w:t>
      </w:r>
    </w:p>
    <w:p w14:paraId="73B5E770"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 xml:space="preserve">Review vocabulary for the lesson </w:t>
      </w:r>
      <w:r>
        <w:rPr>
          <w:rFonts w:ascii="Lora" w:eastAsia="Lora" w:hAnsi="Lora" w:cs="Lora"/>
          <w:b/>
          <w:sz w:val="20"/>
          <w:szCs w:val="20"/>
        </w:rPr>
        <w:t>with Whole Brain Teaching</w:t>
      </w:r>
      <w:r>
        <w:rPr>
          <w:rFonts w:ascii="Lora" w:eastAsia="Lora" w:hAnsi="Lora" w:cs="Lora"/>
          <w:sz w:val="20"/>
          <w:szCs w:val="20"/>
        </w:rPr>
        <w:t>: (also written on board)</w:t>
      </w:r>
    </w:p>
    <w:p w14:paraId="247CA235"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Plantations: large farms where crops are raised</w:t>
      </w:r>
    </w:p>
    <w:p w14:paraId="5C67A218"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Slavery: the practice of forcing people to work without pay as enslaved people. And denying them the freedom to decide how to live their lives</w:t>
      </w:r>
    </w:p>
    <w:p w14:paraId="0EC26091"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 xml:space="preserve">Underground Railroad: </w:t>
      </w:r>
    </w:p>
    <w:p w14:paraId="51FF5917" w14:textId="77777777" w:rsidR="009E6A92" w:rsidRDefault="00000000">
      <w:pPr>
        <w:numPr>
          <w:ilvl w:val="2"/>
          <w:numId w:val="35"/>
        </w:numPr>
        <w:rPr>
          <w:rFonts w:ascii="Lora" w:eastAsia="Lora" w:hAnsi="Lora" w:cs="Lora"/>
          <w:sz w:val="20"/>
          <w:szCs w:val="20"/>
        </w:rPr>
      </w:pPr>
      <w:r>
        <w:rPr>
          <w:rFonts w:ascii="Lora" w:eastAsia="Lora" w:hAnsi="Lora" w:cs="Lora"/>
          <w:sz w:val="20"/>
          <w:szCs w:val="20"/>
        </w:rPr>
        <w:t>Just introduce today, we will go more in-depth about the Underground Railroad in the next lesson!</w:t>
      </w:r>
    </w:p>
    <w:p w14:paraId="4C09ACF5"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 xml:space="preserve">Split students into partner groups </w:t>
      </w:r>
    </w:p>
    <w:p w14:paraId="2A3D1889"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lastRenderedPageBreak/>
        <w:t xml:space="preserve">Teach information about Harriet Tubman using </w:t>
      </w:r>
      <w:r>
        <w:rPr>
          <w:rFonts w:ascii="Lora" w:eastAsia="Lora" w:hAnsi="Lora" w:cs="Lora"/>
          <w:b/>
          <w:sz w:val="20"/>
          <w:szCs w:val="20"/>
        </w:rPr>
        <w:t>Whole Brain Teaching (</w:t>
      </w:r>
      <w:r>
        <w:rPr>
          <w:rFonts w:ascii="Lora" w:eastAsia="Lora" w:hAnsi="Lora" w:cs="Lora"/>
          <w:i/>
          <w:sz w:val="20"/>
          <w:szCs w:val="20"/>
        </w:rPr>
        <w:t>have students mirror</w:t>
      </w:r>
      <w:r>
        <w:rPr>
          <w:rFonts w:ascii="Lora" w:eastAsia="Lora" w:hAnsi="Lora" w:cs="Lora"/>
          <w:sz w:val="20"/>
          <w:szCs w:val="20"/>
        </w:rPr>
        <w:t>,</w:t>
      </w:r>
      <w:r>
        <w:rPr>
          <w:rFonts w:ascii="Lora" w:eastAsia="Lora" w:hAnsi="Lora" w:cs="Lora"/>
          <w:i/>
          <w:sz w:val="20"/>
          <w:szCs w:val="20"/>
        </w:rPr>
        <w:t xml:space="preserve"> then teach their partner</w:t>
      </w:r>
      <w:r>
        <w:rPr>
          <w:rFonts w:ascii="Lora" w:eastAsia="Lora" w:hAnsi="Lora" w:cs="Lora"/>
          <w:sz w:val="20"/>
          <w:szCs w:val="20"/>
        </w:rPr>
        <w:t>)</w:t>
      </w:r>
    </w:p>
    <w:p w14:paraId="04E2F7F8"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Born on a plantation in 1822</w:t>
      </w:r>
    </w:p>
    <w:p w14:paraId="124FA16A"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Born into slavery (both parents were slaves)</w:t>
      </w:r>
    </w:p>
    <w:p w14:paraId="13F01B74"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In 1849, her owner passed away.</w:t>
      </w:r>
    </w:p>
    <w:p w14:paraId="7D59F09A" w14:textId="77777777" w:rsidR="009E6A92" w:rsidRDefault="00000000">
      <w:pPr>
        <w:numPr>
          <w:ilvl w:val="2"/>
          <w:numId w:val="35"/>
        </w:numPr>
        <w:rPr>
          <w:rFonts w:ascii="Lora" w:eastAsia="Lora" w:hAnsi="Lora" w:cs="Lora"/>
          <w:sz w:val="20"/>
          <w:szCs w:val="20"/>
        </w:rPr>
      </w:pPr>
      <w:r>
        <w:rPr>
          <w:rFonts w:ascii="Lora" w:eastAsia="Lora" w:hAnsi="Lora" w:cs="Lora"/>
          <w:sz w:val="20"/>
          <w:szCs w:val="20"/>
        </w:rPr>
        <w:t>Not wanting to be sold, she escaped North on the Underground Railroad</w:t>
      </w:r>
    </w:p>
    <w:p w14:paraId="7E703E60"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From 1850-1860, she became a conductor</w:t>
      </w:r>
    </w:p>
    <w:p w14:paraId="3315E196" w14:textId="77777777" w:rsidR="009E6A92" w:rsidRDefault="00000000">
      <w:pPr>
        <w:numPr>
          <w:ilvl w:val="2"/>
          <w:numId w:val="35"/>
        </w:numPr>
        <w:rPr>
          <w:rFonts w:ascii="Lora" w:eastAsia="Lora" w:hAnsi="Lora" w:cs="Lora"/>
          <w:sz w:val="20"/>
          <w:szCs w:val="20"/>
        </w:rPr>
      </w:pPr>
      <w:r>
        <w:rPr>
          <w:rFonts w:ascii="Lora" w:eastAsia="Lora" w:hAnsi="Lora" w:cs="Lora"/>
          <w:sz w:val="20"/>
          <w:szCs w:val="20"/>
        </w:rPr>
        <w:t>She went back to the South about 19 times (very dangerous!)</w:t>
      </w:r>
    </w:p>
    <w:p w14:paraId="697C02F1"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Was later a spy in the Union Army</w:t>
      </w:r>
    </w:p>
    <w:p w14:paraId="5589D461"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Introduce graphic organizer &amp; model how to fill out</w:t>
      </w:r>
    </w:p>
    <w:p w14:paraId="23A57E9B" w14:textId="77777777" w:rsidR="009E6A92" w:rsidRDefault="00000000">
      <w:pPr>
        <w:numPr>
          <w:ilvl w:val="1"/>
          <w:numId w:val="35"/>
        </w:numPr>
        <w:rPr>
          <w:rFonts w:ascii="Lora" w:eastAsia="Lora" w:hAnsi="Lora" w:cs="Lora"/>
          <w:i/>
          <w:sz w:val="20"/>
          <w:szCs w:val="20"/>
        </w:rPr>
      </w:pPr>
      <w:hyperlink w:anchor="wm434p45blcv">
        <w:r>
          <w:rPr>
            <w:rFonts w:ascii="Lora" w:eastAsia="Lora" w:hAnsi="Lora" w:cs="Lora"/>
            <w:i/>
            <w:color w:val="1155CC"/>
            <w:sz w:val="20"/>
            <w:szCs w:val="20"/>
            <w:u w:val="single"/>
          </w:rPr>
          <w:t>See graphic organizer below</w:t>
        </w:r>
      </w:hyperlink>
    </w:p>
    <w:p w14:paraId="1EF6D355"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Hand out organizer and instruct students to put their name on it</w:t>
      </w:r>
    </w:p>
    <w:p w14:paraId="7E16213E"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Show PBS Video (4:22) and instruct students to fill out what they can of the graphic organizer</w:t>
      </w:r>
    </w:p>
    <w:p w14:paraId="32063EA9" w14:textId="77777777" w:rsidR="009E6A92" w:rsidRDefault="00000000">
      <w:pPr>
        <w:numPr>
          <w:ilvl w:val="1"/>
          <w:numId w:val="35"/>
        </w:numPr>
        <w:rPr>
          <w:rFonts w:ascii="Lora" w:eastAsia="Lora" w:hAnsi="Lora" w:cs="Lora"/>
          <w:b/>
          <w:sz w:val="20"/>
          <w:szCs w:val="20"/>
        </w:rPr>
      </w:pPr>
      <w:r>
        <w:rPr>
          <w:rFonts w:ascii="Lora" w:eastAsia="Lora" w:hAnsi="Lora" w:cs="Lora"/>
          <w:b/>
          <w:sz w:val="20"/>
          <w:szCs w:val="20"/>
        </w:rPr>
        <w:t>Don’t</w:t>
      </w:r>
      <w:r>
        <w:rPr>
          <w:rFonts w:ascii="Lora" w:eastAsia="Lora" w:hAnsi="Lora" w:cs="Lora"/>
          <w:sz w:val="20"/>
          <w:szCs w:val="20"/>
        </w:rPr>
        <w:t xml:space="preserve"> have them do the final question until the end!</w:t>
      </w:r>
    </w:p>
    <w:p w14:paraId="349EAC0B" w14:textId="77777777" w:rsidR="009E6A92" w:rsidRDefault="00000000">
      <w:pPr>
        <w:numPr>
          <w:ilvl w:val="0"/>
          <w:numId w:val="35"/>
        </w:numPr>
        <w:rPr>
          <w:rFonts w:ascii="Lora" w:eastAsia="Lora" w:hAnsi="Lora" w:cs="Lora"/>
          <w:sz w:val="20"/>
          <w:szCs w:val="20"/>
        </w:rPr>
      </w:pPr>
      <w:r>
        <w:rPr>
          <w:rFonts w:ascii="Lora" w:eastAsia="Lora" w:hAnsi="Lora" w:cs="Lora"/>
          <w:sz w:val="20"/>
          <w:szCs w:val="20"/>
        </w:rPr>
        <w:t>Finish filling out organizer as a class</w:t>
      </w:r>
    </w:p>
    <w:p w14:paraId="463AE2E2" w14:textId="77777777" w:rsidR="009E6A92" w:rsidRDefault="00000000">
      <w:pPr>
        <w:numPr>
          <w:ilvl w:val="1"/>
          <w:numId w:val="35"/>
        </w:numPr>
        <w:rPr>
          <w:rFonts w:ascii="Lora" w:eastAsia="Lora" w:hAnsi="Lora" w:cs="Lora"/>
          <w:sz w:val="20"/>
          <w:szCs w:val="20"/>
        </w:rPr>
      </w:pPr>
      <w:r>
        <w:rPr>
          <w:rFonts w:ascii="Lora" w:eastAsia="Lora" w:hAnsi="Lora" w:cs="Lora"/>
          <w:sz w:val="20"/>
          <w:szCs w:val="20"/>
        </w:rPr>
        <w:t>Draw sticks to help fill in blanks</w:t>
      </w:r>
    </w:p>
    <w:p w14:paraId="5C1EDD7A" w14:textId="77777777" w:rsidR="009E6A92" w:rsidRDefault="00000000">
      <w:pPr>
        <w:rPr>
          <w:rFonts w:ascii="Lora" w:eastAsia="Lora" w:hAnsi="Lora" w:cs="Lora"/>
          <w:b/>
          <w:sz w:val="20"/>
          <w:szCs w:val="20"/>
        </w:rPr>
      </w:pPr>
      <w:r>
        <w:rPr>
          <w:rFonts w:ascii="Lora" w:eastAsia="Lora" w:hAnsi="Lora" w:cs="Lora"/>
          <w:b/>
          <w:sz w:val="20"/>
          <w:szCs w:val="20"/>
        </w:rPr>
        <w:t>Closure:</w:t>
      </w:r>
    </w:p>
    <w:p w14:paraId="2723884F" w14:textId="77777777" w:rsidR="009E6A92" w:rsidRDefault="00000000">
      <w:pPr>
        <w:numPr>
          <w:ilvl w:val="0"/>
          <w:numId w:val="49"/>
        </w:numPr>
        <w:rPr>
          <w:rFonts w:ascii="Lora" w:eastAsia="Lora" w:hAnsi="Lora" w:cs="Lora"/>
          <w:sz w:val="20"/>
          <w:szCs w:val="20"/>
        </w:rPr>
      </w:pPr>
      <w:r>
        <w:rPr>
          <w:rFonts w:ascii="Lora" w:eastAsia="Lora" w:hAnsi="Lora" w:cs="Lora"/>
          <w:sz w:val="20"/>
          <w:szCs w:val="20"/>
        </w:rPr>
        <w:t>Review Harriet Tubman information taught with Whole Brain Teaching with quick trivia questions</w:t>
      </w:r>
    </w:p>
    <w:p w14:paraId="19310343" w14:textId="77777777" w:rsidR="009E6A92" w:rsidRDefault="00000000">
      <w:pPr>
        <w:numPr>
          <w:ilvl w:val="1"/>
          <w:numId w:val="49"/>
        </w:numPr>
        <w:rPr>
          <w:rFonts w:ascii="Lora" w:eastAsia="Lora" w:hAnsi="Lora" w:cs="Lora"/>
          <w:sz w:val="20"/>
          <w:szCs w:val="20"/>
        </w:rPr>
      </w:pPr>
      <w:r>
        <w:rPr>
          <w:rFonts w:ascii="Lora" w:eastAsia="Lora" w:hAnsi="Lora" w:cs="Lora"/>
          <w:sz w:val="20"/>
          <w:szCs w:val="20"/>
        </w:rPr>
        <w:t>Draw sticks to answer</w:t>
      </w:r>
    </w:p>
    <w:p w14:paraId="0856DC89" w14:textId="77777777" w:rsidR="009E6A92" w:rsidRDefault="00000000">
      <w:pPr>
        <w:numPr>
          <w:ilvl w:val="0"/>
          <w:numId w:val="49"/>
        </w:numPr>
        <w:rPr>
          <w:rFonts w:ascii="Lora" w:eastAsia="Lora" w:hAnsi="Lora" w:cs="Lora"/>
          <w:sz w:val="20"/>
          <w:szCs w:val="20"/>
        </w:rPr>
      </w:pPr>
      <w:r>
        <w:rPr>
          <w:rFonts w:ascii="Lora" w:eastAsia="Lora" w:hAnsi="Lora" w:cs="Lora"/>
          <w:sz w:val="20"/>
          <w:szCs w:val="20"/>
        </w:rPr>
        <w:t xml:space="preserve">Instruct students to answer the final question on their graphic organizer: </w:t>
      </w:r>
      <w:r>
        <w:rPr>
          <w:rFonts w:ascii="Lora" w:eastAsia="Lora" w:hAnsi="Lora" w:cs="Lora"/>
          <w:i/>
          <w:sz w:val="20"/>
          <w:szCs w:val="20"/>
        </w:rPr>
        <w:t>How did Harriet Tubman help end slavery?</w:t>
      </w:r>
    </w:p>
    <w:p w14:paraId="07573A48" w14:textId="77777777" w:rsidR="009E6A92" w:rsidRDefault="00000000">
      <w:pPr>
        <w:numPr>
          <w:ilvl w:val="0"/>
          <w:numId w:val="49"/>
        </w:numPr>
        <w:rPr>
          <w:rFonts w:ascii="Lora" w:eastAsia="Lora" w:hAnsi="Lora" w:cs="Lora"/>
          <w:sz w:val="20"/>
          <w:szCs w:val="20"/>
        </w:rPr>
      </w:pPr>
      <w:r>
        <w:rPr>
          <w:rFonts w:ascii="Lora" w:eastAsia="Lora" w:hAnsi="Lora" w:cs="Lora"/>
          <w:sz w:val="20"/>
          <w:szCs w:val="20"/>
        </w:rPr>
        <w:t>Collect graphic organizer as assessment</w:t>
      </w:r>
    </w:p>
    <w:p w14:paraId="38638CB6" w14:textId="77777777" w:rsidR="009E6A92" w:rsidRDefault="009E6A92">
      <w:pPr>
        <w:rPr>
          <w:rFonts w:ascii="Lora" w:eastAsia="Lora" w:hAnsi="Lora" w:cs="Lora"/>
          <w:sz w:val="20"/>
          <w:szCs w:val="20"/>
        </w:rPr>
      </w:pPr>
    </w:p>
    <w:p w14:paraId="5E19F091" w14:textId="77777777" w:rsidR="009E6A92" w:rsidRDefault="00000000">
      <w:pPr>
        <w:rPr>
          <w:rFonts w:ascii="Lora" w:eastAsia="Lora" w:hAnsi="Lora" w:cs="Lora"/>
          <w:sz w:val="20"/>
          <w:szCs w:val="20"/>
        </w:rPr>
      </w:pPr>
      <w:r>
        <w:rPr>
          <w:rFonts w:ascii="Lora" w:eastAsia="Lora" w:hAnsi="Lora" w:cs="Lora"/>
          <w:b/>
          <w:sz w:val="20"/>
          <w:szCs w:val="20"/>
        </w:rPr>
        <w:t>Homework/Assignments/Extension Activities</w:t>
      </w:r>
    </w:p>
    <w:p w14:paraId="242ECB56" w14:textId="77777777" w:rsidR="009E6A92" w:rsidRDefault="00000000">
      <w:pPr>
        <w:numPr>
          <w:ilvl w:val="0"/>
          <w:numId w:val="7"/>
        </w:numPr>
        <w:rPr>
          <w:rFonts w:ascii="Lora" w:eastAsia="Lora" w:hAnsi="Lora" w:cs="Lora"/>
          <w:sz w:val="20"/>
          <w:szCs w:val="20"/>
        </w:rPr>
      </w:pPr>
      <w:r>
        <w:rPr>
          <w:rFonts w:ascii="Lora" w:eastAsia="Lora" w:hAnsi="Lora" w:cs="Lora"/>
          <w:sz w:val="20"/>
          <w:szCs w:val="20"/>
        </w:rPr>
        <w:t>Individually on Chromebooks (uploaded to Google Classroom):</w:t>
      </w:r>
    </w:p>
    <w:p w14:paraId="323B61DC" w14:textId="77777777" w:rsidR="009E6A92" w:rsidRDefault="00000000">
      <w:pPr>
        <w:numPr>
          <w:ilvl w:val="1"/>
          <w:numId w:val="7"/>
        </w:numPr>
        <w:rPr>
          <w:rFonts w:ascii="Lora" w:eastAsia="Lora" w:hAnsi="Lora" w:cs="Lora"/>
          <w:sz w:val="20"/>
          <w:szCs w:val="20"/>
        </w:rPr>
      </w:pPr>
      <w:r>
        <w:rPr>
          <w:rFonts w:ascii="Lora" w:eastAsia="Lora" w:hAnsi="Lora" w:cs="Lora"/>
          <w:sz w:val="20"/>
          <w:szCs w:val="20"/>
        </w:rPr>
        <w:t>Read-aloud of Domain 9, Lesson 1</w:t>
      </w:r>
    </w:p>
    <w:p w14:paraId="2B25F091" w14:textId="77777777" w:rsidR="009E6A92" w:rsidRDefault="00000000">
      <w:pPr>
        <w:numPr>
          <w:ilvl w:val="1"/>
          <w:numId w:val="7"/>
        </w:numPr>
        <w:rPr>
          <w:rFonts w:ascii="Lora" w:eastAsia="Lora" w:hAnsi="Lora" w:cs="Lora"/>
          <w:sz w:val="20"/>
          <w:szCs w:val="20"/>
        </w:rPr>
      </w:pPr>
      <w:r>
        <w:rPr>
          <w:rFonts w:ascii="Lora" w:eastAsia="Lora" w:hAnsi="Lora" w:cs="Lora"/>
          <w:sz w:val="20"/>
          <w:szCs w:val="20"/>
        </w:rPr>
        <w:t>Civil War Choice Board (Chromebooks)</w:t>
      </w:r>
    </w:p>
    <w:p w14:paraId="698AB4A1" w14:textId="77777777" w:rsidR="009E6A92" w:rsidRDefault="00000000">
      <w:pPr>
        <w:numPr>
          <w:ilvl w:val="0"/>
          <w:numId w:val="7"/>
        </w:numPr>
        <w:rPr>
          <w:rFonts w:ascii="Lora" w:eastAsia="Lora" w:hAnsi="Lora" w:cs="Lora"/>
          <w:sz w:val="20"/>
          <w:szCs w:val="20"/>
        </w:rPr>
      </w:pPr>
      <w:r>
        <w:rPr>
          <w:rFonts w:ascii="Lora" w:eastAsia="Lora" w:hAnsi="Lora" w:cs="Lora"/>
          <w:sz w:val="20"/>
          <w:szCs w:val="20"/>
        </w:rPr>
        <w:t xml:space="preserve">Whole-Class VTS Session: </w:t>
      </w:r>
    </w:p>
    <w:p w14:paraId="0940690C" w14:textId="77777777" w:rsidR="009E6A92" w:rsidRDefault="00000000">
      <w:pPr>
        <w:rPr>
          <w:rFonts w:ascii="Lora" w:eastAsia="Lora" w:hAnsi="Lora" w:cs="Lora"/>
          <w:sz w:val="20"/>
          <w:szCs w:val="20"/>
        </w:rPr>
      </w:pPr>
      <w:r>
        <w:rPr>
          <w:noProof/>
        </w:rPr>
        <w:drawing>
          <wp:anchor distT="114300" distB="114300" distL="114300" distR="114300" simplePos="0" relativeHeight="251658240" behindDoc="0" locked="0" layoutInCell="1" hidden="0" allowOverlap="1" wp14:anchorId="056CCE31" wp14:editId="3A2EEB05">
            <wp:simplePos x="0" y="0"/>
            <wp:positionH relativeFrom="column">
              <wp:posOffset>1266825</wp:posOffset>
            </wp:positionH>
            <wp:positionV relativeFrom="paragraph">
              <wp:posOffset>136906</wp:posOffset>
            </wp:positionV>
            <wp:extent cx="2881313" cy="1920875"/>
            <wp:effectExtent l="0" t="0" r="0" b="0"/>
            <wp:wrapSquare wrapText="bothSides" distT="114300" distB="114300" distL="114300" distR="114300"/>
            <wp:docPr id="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2881313" cy="1920875"/>
                    </a:xfrm>
                    <a:prstGeom prst="rect">
                      <a:avLst/>
                    </a:prstGeom>
                    <a:ln/>
                  </pic:spPr>
                </pic:pic>
              </a:graphicData>
            </a:graphic>
          </wp:anchor>
        </w:drawing>
      </w:r>
    </w:p>
    <w:p w14:paraId="070A9BB3" w14:textId="77777777" w:rsidR="009E6A92" w:rsidRDefault="009E6A92">
      <w:pPr>
        <w:rPr>
          <w:rFonts w:ascii="Lora" w:eastAsia="Lora" w:hAnsi="Lora" w:cs="Lora"/>
          <w:sz w:val="20"/>
          <w:szCs w:val="20"/>
        </w:rPr>
      </w:pPr>
    </w:p>
    <w:p w14:paraId="3D03C731" w14:textId="77777777" w:rsidR="009E6A92" w:rsidRDefault="009E6A92">
      <w:pPr>
        <w:rPr>
          <w:rFonts w:ascii="Lora" w:eastAsia="Lora" w:hAnsi="Lora" w:cs="Lora"/>
          <w:sz w:val="20"/>
          <w:szCs w:val="20"/>
        </w:rPr>
      </w:pPr>
    </w:p>
    <w:p w14:paraId="54FD803C" w14:textId="77777777" w:rsidR="009E6A92" w:rsidRDefault="009E6A92">
      <w:pPr>
        <w:rPr>
          <w:rFonts w:ascii="Lora" w:eastAsia="Lora" w:hAnsi="Lora" w:cs="Lora"/>
          <w:sz w:val="20"/>
          <w:szCs w:val="20"/>
        </w:rPr>
      </w:pPr>
    </w:p>
    <w:p w14:paraId="1C2D6B0B" w14:textId="77777777" w:rsidR="009E6A92" w:rsidRDefault="009E6A92">
      <w:pPr>
        <w:rPr>
          <w:rFonts w:ascii="Lora" w:eastAsia="Lora" w:hAnsi="Lora" w:cs="Lora"/>
          <w:sz w:val="20"/>
          <w:szCs w:val="20"/>
        </w:rPr>
      </w:pPr>
    </w:p>
    <w:p w14:paraId="15705865" w14:textId="77777777" w:rsidR="009E6A92" w:rsidRDefault="009E6A92">
      <w:pPr>
        <w:rPr>
          <w:rFonts w:ascii="Lora" w:eastAsia="Lora" w:hAnsi="Lora" w:cs="Lora"/>
          <w:sz w:val="20"/>
          <w:szCs w:val="20"/>
        </w:rPr>
      </w:pPr>
    </w:p>
    <w:p w14:paraId="11FBD48A" w14:textId="77777777" w:rsidR="009E6A92" w:rsidRDefault="009E6A92">
      <w:pPr>
        <w:rPr>
          <w:rFonts w:ascii="Lora" w:eastAsia="Lora" w:hAnsi="Lora" w:cs="Lora"/>
          <w:sz w:val="20"/>
          <w:szCs w:val="20"/>
        </w:rPr>
      </w:pPr>
    </w:p>
    <w:p w14:paraId="05156E4E" w14:textId="77777777" w:rsidR="009E6A92" w:rsidRDefault="009E6A92">
      <w:pPr>
        <w:rPr>
          <w:rFonts w:ascii="Lora" w:eastAsia="Lora" w:hAnsi="Lora" w:cs="Lora"/>
          <w:sz w:val="20"/>
          <w:szCs w:val="20"/>
        </w:rPr>
      </w:pPr>
    </w:p>
    <w:p w14:paraId="22355458" w14:textId="77777777" w:rsidR="009E6A92" w:rsidRDefault="009E6A92">
      <w:pPr>
        <w:rPr>
          <w:rFonts w:ascii="Lora" w:eastAsia="Lora" w:hAnsi="Lora" w:cs="Lora"/>
          <w:sz w:val="20"/>
          <w:szCs w:val="20"/>
        </w:rPr>
      </w:pPr>
    </w:p>
    <w:p w14:paraId="72F17BAC" w14:textId="77777777" w:rsidR="009E6A92" w:rsidRDefault="009E6A92">
      <w:pPr>
        <w:rPr>
          <w:rFonts w:ascii="Lora" w:eastAsia="Lora" w:hAnsi="Lora" w:cs="Lora"/>
          <w:sz w:val="20"/>
          <w:szCs w:val="20"/>
        </w:rPr>
      </w:pPr>
    </w:p>
    <w:p w14:paraId="35226F2B" w14:textId="77777777" w:rsidR="009E6A92" w:rsidRDefault="009E6A92">
      <w:pPr>
        <w:rPr>
          <w:rFonts w:ascii="Lora" w:eastAsia="Lora" w:hAnsi="Lora" w:cs="Lora"/>
          <w:sz w:val="20"/>
          <w:szCs w:val="20"/>
        </w:rPr>
      </w:pPr>
    </w:p>
    <w:p w14:paraId="050F9DDD" w14:textId="77777777" w:rsidR="009E6A92" w:rsidRDefault="00000000">
      <w:pPr>
        <w:rPr>
          <w:rFonts w:ascii="Lora" w:eastAsia="Lora" w:hAnsi="Lora" w:cs="Lora"/>
          <w:sz w:val="20"/>
          <w:szCs w:val="20"/>
        </w:rPr>
      </w:pPr>
      <w:hyperlink r:id="rId18">
        <w:r>
          <w:rPr>
            <w:rFonts w:ascii="Lora" w:eastAsia="Lora" w:hAnsi="Lora" w:cs="Lora"/>
            <w:color w:val="1155CC"/>
            <w:sz w:val="20"/>
            <w:szCs w:val="20"/>
            <w:u w:val="single"/>
          </w:rPr>
          <w:t>https://1.bp.blogspot.com/-_ISluuXySWI/XRYNZnWzSbI/AAAAAAAAEAc/m2TNXfdRGNoQZcHKMMxBFk_unoCwLDBRgCLcBGAs/s1600/HarrietTubmanCloseup2.jpg</w:t>
        </w:r>
      </w:hyperlink>
      <w:r>
        <w:rPr>
          <w:rFonts w:ascii="Lora" w:eastAsia="Lora" w:hAnsi="Lora" w:cs="Lora"/>
          <w:sz w:val="20"/>
          <w:szCs w:val="20"/>
        </w:rPr>
        <w:t xml:space="preserve"> </w:t>
      </w:r>
    </w:p>
    <w:p w14:paraId="4327E793" w14:textId="77777777" w:rsidR="009E6A92" w:rsidRDefault="009E6A92">
      <w:pPr>
        <w:rPr>
          <w:rFonts w:ascii="Lora" w:eastAsia="Lora" w:hAnsi="Lora" w:cs="Lora"/>
          <w:sz w:val="20"/>
          <w:szCs w:val="20"/>
        </w:rPr>
      </w:pPr>
    </w:p>
    <w:p w14:paraId="6CEBC665" w14:textId="77777777" w:rsidR="009E6A92" w:rsidRDefault="00000000">
      <w:pPr>
        <w:rPr>
          <w:rFonts w:ascii="Lora" w:eastAsia="Lora" w:hAnsi="Lora" w:cs="Lora"/>
          <w:sz w:val="20"/>
          <w:szCs w:val="20"/>
        </w:rPr>
      </w:pPr>
      <w:r>
        <w:rPr>
          <w:rFonts w:ascii="Lora" w:eastAsia="Lora" w:hAnsi="Lora" w:cs="Lora"/>
          <w:b/>
          <w:sz w:val="20"/>
          <w:szCs w:val="20"/>
        </w:rPr>
        <w:t>Assessment</w:t>
      </w:r>
      <w:r>
        <w:rPr>
          <w:rFonts w:ascii="Lora" w:eastAsia="Lora" w:hAnsi="Lora" w:cs="Lora"/>
          <w:sz w:val="20"/>
          <w:szCs w:val="20"/>
        </w:rPr>
        <w:t>:</w:t>
      </w:r>
    </w:p>
    <w:p w14:paraId="2C270249" w14:textId="77777777" w:rsidR="009E6A92" w:rsidRDefault="00000000">
      <w:pPr>
        <w:numPr>
          <w:ilvl w:val="0"/>
          <w:numId w:val="48"/>
        </w:numPr>
        <w:rPr>
          <w:rFonts w:ascii="Lora" w:eastAsia="Lora" w:hAnsi="Lora" w:cs="Lora"/>
          <w:sz w:val="20"/>
          <w:szCs w:val="20"/>
        </w:rPr>
      </w:pPr>
      <w:r>
        <w:rPr>
          <w:rFonts w:ascii="Lora" w:eastAsia="Lora" w:hAnsi="Lora" w:cs="Lora"/>
          <w:sz w:val="20"/>
          <w:szCs w:val="20"/>
        </w:rPr>
        <w:t>Formal:</w:t>
      </w:r>
    </w:p>
    <w:p w14:paraId="6F8F6C14" w14:textId="77777777" w:rsidR="009E6A92" w:rsidRDefault="00000000">
      <w:pPr>
        <w:numPr>
          <w:ilvl w:val="1"/>
          <w:numId w:val="48"/>
        </w:numPr>
        <w:rPr>
          <w:rFonts w:ascii="Lora" w:eastAsia="Lora" w:hAnsi="Lora" w:cs="Lora"/>
          <w:sz w:val="20"/>
          <w:szCs w:val="20"/>
        </w:rPr>
      </w:pPr>
      <w:r>
        <w:rPr>
          <w:rFonts w:ascii="Lora" w:eastAsia="Lora" w:hAnsi="Lora" w:cs="Lora"/>
          <w:sz w:val="20"/>
          <w:szCs w:val="20"/>
        </w:rPr>
        <w:t>Graphic organizer: 8 points total (1 point per blank, 2 points for extended answer question)</w:t>
      </w:r>
    </w:p>
    <w:p w14:paraId="6C3238FE" w14:textId="77777777" w:rsidR="009E6A92" w:rsidRDefault="00000000">
      <w:pPr>
        <w:numPr>
          <w:ilvl w:val="0"/>
          <w:numId w:val="48"/>
        </w:numPr>
        <w:rPr>
          <w:rFonts w:ascii="Lora" w:eastAsia="Lora" w:hAnsi="Lora" w:cs="Lora"/>
          <w:sz w:val="20"/>
          <w:szCs w:val="20"/>
        </w:rPr>
      </w:pPr>
      <w:r>
        <w:rPr>
          <w:rFonts w:ascii="Lora" w:eastAsia="Lora" w:hAnsi="Lora" w:cs="Lora"/>
          <w:sz w:val="20"/>
          <w:szCs w:val="20"/>
        </w:rPr>
        <w:t>Informal:</w:t>
      </w:r>
    </w:p>
    <w:p w14:paraId="5DC160AF" w14:textId="77777777" w:rsidR="009E6A92" w:rsidRDefault="00000000">
      <w:pPr>
        <w:numPr>
          <w:ilvl w:val="1"/>
          <w:numId w:val="48"/>
        </w:numPr>
        <w:rPr>
          <w:rFonts w:ascii="Lora" w:eastAsia="Lora" w:hAnsi="Lora" w:cs="Lora"/>
          <w:sz w:val="20"/>
          <w:szCs w:val="20"/>
        </w:rPr>
      </w:pPr>
      <w:r>
        <w:rPr>
          <w:rFonts w:ascii="Lora" w:eastAsia="Lora" w:hAnsi="Lora" w:cs="Lora"/>
          <w:sz w:val="20"/>
          <w:szCs w:val="20"/>
        </w:rPr>
        <w:t xml:space="preserve">Trivia presented as true/false: thumbs up/thumbs down  </w:t>
      </w:r>
    </w:p>
    <w:p w14:paraId="5EA6EF84" w14:textId="77777777" w:rsidR="009E6A92" w:rsidRDefault="009E6A92">
      <w:pPr>
        <w:rPr>
          <w:rFonts w:ascii="Lora" w:eastAsia="Lora" w:hAnsi="Lora" w:cs="Lora"/>
          <w:sz w:val="20"/>
          <w:szCs w:val="20"/>
        </w:rPr>
      </w:pPr>
    </w:p>
    <w:p w14:paraId="453F81E8" w14:textId="77777777" w:rsidR="009E6A92" w:rsidRDefault="00000000">
      <w:pPr>
        <w:rPr>
          <w:rFonts w:ascii="Lora" w:eastAsia="Lora" w:hAnsi="Lora" w:cs="Lora"/>
          <w:b/>
          <w:sz w:val="20"/>
          <w:szCs w:val="20"/>
        </w:rPr>
      </w:pPr>
      <w:r>
        <w:rPr>
          <w:rFonts w:ascii="Lora" w:eastAsia="Lora" w:hAnsi="Lora" w:cs="Lora"/>
          <w:b/>
          <w:sz w:val="20"/>
          <w:szCs w:val="20"/>
        </w:rPr>
        <w:t>Adaptations:</w:t>
      </w:r>
    </w:p>
    <w:p w14:paraId="30676ACA" w14:textId="77777777" w:rsidR="009E6A92" w:rsidRDefault="00000000">
      <w:pPr>
        <w:numPr>
          <w:ilvl w:val="0"/>
          <w:numId w:val="9"/>
        </w:numPr>
        <w:rPr>
          <w:rFonts w:ascii="Lora" w:eastAsia="Lora" w:hAnsi="Lora" w:cs="Lora"/>
          <w:sz w:val="20"/>
          <w:szCs w:val="20"/>
        </w:rPr>
      </w:pPr>
      <w:r>
        <w:rPr>
          <w:rFonts w:ascii="Lora" w:eastAsia="Lora" w:hAnsi="Lora" w:cs="Lora"/>
          <w:sz w:val="20"/>
          <w:szCs w:val="20"/>
        </w:rPr>
        <w:t>ESL/SPED/READ Plans/General:</w:t>
      </w:r>
    </w:p>
    <w:p w14:paraId="0A788221"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Vocabulary written on board</w:t>
      </w:r>
    </w:p>
    <w:p w14:paraId="4C24EF0C"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Mirroring &amp; teaching partners key points (WBT)</w:t>
      </w:r>
    </w:p>
    <w:p w14:paraId="3FF38F01"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Graphic organizer with fill-in-the-blanks and a word bank</w:t>
      </w:r>
    </w:p>
    <w:p w14:paraId="7DC1E590"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Sentence starter on graphic organizer</w:t>
      </w:r>
    </w:p>
    <w:p w14:paraId="1290BB1A"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Whole class completion of graphic organizer</w:t>
      </w:r>
    </w:p>
    <w:p w14:paraId="55669C9A"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Whole class trivia review of key points</w:t>
      </w:r>
    </w:p>
    <w:p w14:paraId="5C9296B6" w14:textId="77777777" w:rsidR="009E6A92" w:rsidRDefault="00000000">
      <w:pPr>
        <w:numPr>
          <w:ilvl w:val="0"/>
          <w:numId w:val="9"/>
        </w:numPr>
        <w:rPr>
          <w:rFonts w:ascii="Lora" w:eastAsia="Lora" w:hAnsi="Lora" w:cs="Lora"/>
          <w:sz w:val="20"/>
          <w:szCs w:val="20"/>
        </w:rPr>
      </w:pPr>
      <w:r>
        <w:rPr>
          <w:rFonts w:ascii="Lora" w:eastAsia="Lora" w:hAnsi="Lora" w:cs="Lora"/>
          <w:sz w:val="20"/>
          <w:szCs w:val="20"/>
        </w:rPr>
        <w:t>TAG:</w:t>
      </w:r>
    </w:p>
    <w:p w14:paraId="7EACAAFD"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Graphic organizer with less scaffolding</w:t>
      </w:r>
    </w:p>
    <w:p w14:paraId="4128BB2C" w14:textId="77777777" w:rsidR="009E6A92" w:rsidRDefault="00000000">
      <w:pPr>
        <w:numPr>
          <w:ilvl w:val="1"/>
          <w:numId w:val="9"/>
        </w:numPr>
        <w:rPr>
          <w:rFonts w:ascii="Lora" w:eastAsia="Lora" w:hAnsi="Lora" w:cs="Lora"/>
          <w:sz w:val="20"/>
          <w:szCs w:val="20"/>
        </w:rPr>
      </w:pPr>
      <w:r>
        <w:rPr>
          <w:rFonts w:ascii="Lora" w:eastAsia="Lora" w:hAnsi="Lora" w:cs="Lora"/>
          <w:sz w:val="20"/>
          <w:szCs w:val="20"/>
        </w:rPr>
        <w:t>Extension activities for early finishers</w:t>
      </w:r>
    </w:p>
    <w:p w14:paraId="52A16C36" w14:textId="77777777" w:rsidR="009E6A92" w:rsidRDefault="009E6A92">
      <w:pPr>
        <w:rPr>
          <w:rFonts w:ascii="Lora" w:eastAsia="Lora" w:hAnsi="Lora" w:cs="Lora"/>
          <w:sz w:val="20"/>
          <w:szCs w:val="20"/>
        </w:rPr>
      </w:pPr>
    </w:p>
    <w:p w14:paraId="15C13CAB" w14:textId="77777777" w:rsidR="009E6A92" w:rsidRDefault="00000000">
      <w:pPr>
        <w:rPr>
          <w:rFonts w:ascii="Lora" w:eastAsia="Lora" w:hAnsi="Lora" w:cs="Lora"/>
          <w:b/>
          <w:sz w:val="20"/>
          <w:szCs w:val="20"/>
        </w:rPr>
      </w:pPr>
      <w:r>
        <w:rPr>
          <w:rFonts w:ascii="Lora" w:eastAsia="Lora" w:hAnsi="Lora" w:cs="Lora"/>
          <w:b/>
          <w:sz w:val="20"/>
          <w:szCs w:val="20"/>
        </w:rPr>
        <w:t>Resources:</w:t>
      </w:r>
    </w:p>
    <w:p w14:paraId="314138EC" w14:textId="77777777" w:rsidR="009E6A92" w:rsidRDefault="00000000">
      <w:pPr>
        <w:rPr>
          <w:rFonts w:ascii="Lora" w:eastAsia="Lora" w:hAnsi="Lora" w:cs="Lora"/>
          <w:sz w:val="20"/>
          <w:szCs w:val="20"/>
        </w:rPr>
      </w:pPr>
      <w:r>
        <w:rPr>
          <w:rFonts w:ascii="Lora" w:eastAsia="Lora" w:hAnsi="Lora" w:cs="Lora"/>
          <w:sz w:val="20"/>
          <w:szCs w:val="20"/>
        </w:rPr>
        <w:t>Original CW packet</w:t>
      </w:r>
    </w:p>
    <w:p w14:paraId="2E31968B" w14:textId="77777777" w:rsidR="009E6A92" w:rsidRDefault="00000000">
      <w:pPr>
        <w:rPr>
          <w:rFonts w:ascii="Lora" w:eastAsia="Lora" w:hAnsi="Lora" w:cs="Lora"/>
          <w:sz w:val="20"/>
          <w:szCs w:val="20"/>
        </w:rPr>
      </w:pPr>
      <w:hyperlink r:id="rId19">
        <w:r>
          <w:rPr>
            <w:rFonts w:ascii="Lora" w:eastAsia="Lora" w:hAnsi="Lora" w:cs="Lora"/>
            <w:color w:val="1155CC"/>
            <w:sz w:val="20"/>
            <w:szCs w:val="20"/>
            <w:u w:val="single"/>
          </w:rPr>
          <w:t>PBS Video</w:t>
        </w:r>
      </w:hyperlink>
    </w:p>
    <w:p w14:paraId="3F69200C" w14:textId="77777777" w:rsidR="009E6A92" w:rsidRDefault="00000000">
      <w:pPr>
        <w:rPr>
          <w:rFonts w:ascii="Lora" w:eastAsia="Lora" w:hAnsi="Lora" w:cs="Lora"/>
          <w:sz w:val="20"/>
          <w:szCs w:val="20"/>
        </w:rPr>
      </w:pPr>
      <w:r>
        <w:rPr>
          <w:rFonts w:ascii="Lora" w:eastAsia="Lora" w:hAnsi="Lora" w:cs="Lora"/>
          <w:sz w:val="20"/>
          <w:szCs w:val="20"/>
        </w:rPr>
        <w:t>PBS Graphic Organizer (adapted)</w:t>
      </w:r>
    </w:p>
    <w:p w14:paraId="3EFF4620" w14:textId="77777777" w:rsidR="009E6A92" w:rsidRDefault="00000000">
      <w:pPr>
        <w:rPr>
          <w:rFonts w:ascii="Lora" w:eastAsia="Lora" w:hAnsi="Lora" w:cs="Lora"/>
          <w:sz w:val="20"/>
          <w:szCs w:val="20"/>
        </w:rPr>
      </w:pPr>
      <w:r>
        <w:rPr>
          <w:rFonts w:ascii="Lora" w:eastAsia="Lora" w:hAnsi="Lora" w:cs="Lora"/>
          <w:sz w:val="20"/>
          <w:szCs w:val="20"/>
        </w:rPr>
        <w:t>D9L1 (CK)</w:t>
      </w:r>
    </w:p>
    <w:p w14:paraId="62320454" w14:textId="77777777" w:rsidR="009E6A92" w:rsidRDefault="00000000">
      <w:pPr>
        <w:rPr>
          <w:rFonts w:ascii="Lora" w:eastAsia="Lora" w:hAnsi="Lora" w:cs="Lora"/>
          <w:sz w:val="20"/>
          <w:szCs w:val="20"/>
        </w:rPr>
      </w:pPr>
      <w:hyperlink r:id="rId20">
        <w:r>
          <w:rPr>
            <w:rFonts w:ascii="Lora" w:eastAsia="Lora" w:hAnsi="Lora" w:cs="Lora"/>
            <w:color w:val="1155CC"/>
            <w:sz w:val="20"/>
            <w:szCs w:val="20"/>
            <w:u w:val="single"/>
          </w:rPr>
          <w:t>https://www.brainpop.com/socialstudies/ushistory/civilwarcauses/</w:t>
        </w:r>
      </w:hyperlink>
      <w:r>
        <w:rPr>
          <w:rFonts w:ascii="Lora" w:eastAsia="Lora" w:hAnsi="Lora" w:cs="Lora"/>
          <w:sz w:val="20"/>
          <w:szCs w:val="20"/>
        </w:rPr>
        <w:t xml:space="preserve"> </w:t>
      </w:r>
    </w:p>
    <w:p w14:paraId="33DCE807" w14:textId="77777777" w:rsidR="009E6A92" w:rsidRDefault="00000000">
      <w:pPr>
        <w:rPr>
          <w:rFonts w:ascii="Lora" w:eastAsia="Lora" w:hAnsi="Lora" w:cs="Lora"/>
          <w:sz w:val="20"/>
          <w:szCs w:val="20"/>
        </w:rPr>
      </w:pPr>
      <w:hyperlink r:id="rId21">
        <w:r>
          <w:rPr>
            <w:rFonts w:ascii="Lora" w:eastAsia="Lora" w:hAnsi="Lora" w:cs="Lora"/>
            <w:color w:val="1155CC"/>
            <w:sz w:val="20"/>
            <w:szCs w:val="20"/>
            <w:u w:val="single"/>
          </w:rPr>
          <w:t>https://www.history.com/topics/black-history/underground-railroad</w:t>
        </w:r>
      </w:hyperlink>
    </w:p>
    <w:p w14:paraId="3CBE2265" w14:textId="77777777" w:rsidR="009E6A92" w:rsidRDefault="00000000">
      <w:pPr>
        <w:rPr>
          <w:rFonts w:ascii="Lora" w:eastAsia="Lora" w:hAnsi="Lora" w:cs="Lora"/>
          <w:sz w:val="20"/>
          <w:szCs w:val="20"/>
        </w:rPr>
      </w:pPr>
      <w:hyperlink r:id="rId22">
        <w:r>
          <w:rPr>
            <w:rFonts w:ascii="Lora" w:eastAsia="Lora" w:hAnsi="Lora" w:cs="Lora"/>
            <w:color w:val="1155CC"/>
            <w:sz w:val="20"/>
            <w:szCs w:val="20"/>
            <w:u w:val="single"/>
          </w:rPr>
          <w:t>https://1.bp.blogspot.com/-_ISluuXySWI/XRYNZnWzSbI/AAAAAAAAEAc/m2TNXfdRGNoQZcHKMMxBFk_unoCwLDBRgCLcBGAs/s1600/HarrietTubmanCloseup2.jpg</w:t>
        </w:r>
      </w:hyperlink>
      <w:r>
        <w:rPr>
          <w:rFonts w:ascii="Lora" w:eastAsia="Lora" w:hAnsi="Lora" w:cs="Lora"/>
          <w:sz w:val="20"/>
          <w:szCs w:val="20"/>
        </w:rPr>
        <w:t xml:space="preserve"> </w:t>
      </w:r>
    </w:p>
    <w:p w14:paraId="653A4BF7" w14:textId="77777777" w:rsidR="009E6A92" w:rsidRDefault="00000000">
      <w:pPr>
        <w:rPr>
          <w:rFonts w:ascii="Lora" w:eastAsia="Lora" w:hAnsi="Lora" w:cs="Lora"/>
          <w:sz w:val="20"/>
          <w:szCs w:val="20"/>
        </w:rPr>
      </w:pPr>
      <w:r>
        <w:br w:type="page"/>
      </w:r>
    </w:p>
    <w:p w14:paraId="08812351" w14:textId="0FA1F7E9" w:rsidR="009E6A92" w:rsidRDefault="00000000">
      <w:pPr>
        <w:jc w:val="center"/>
        <w:rPr>
          <w:rFonts w:ascii="Lora" w:eastAsia="Lora" w:hAnsi="Lora" w:cs="Lora"/>
          <w:b/>
          <w:sz w:val="28"/>
          <w:szCs w:val="28"/>
        </w:rPr>
      </w:pPr>
      <w:bookmarkStart w:id="9" w:name="wm434p45blcv" w:colFirst="0" w:colLast="0"/>
      <w:bookmarkEnd w:id="9"/>
      <w:r>
        <w:rPr>
          <w:rFonts w:ascii="Lora" w:eastAsia="Lora" w:hAnsi="Lora" w:cs="Lora"/>
          <w:b/>
          <w:sz w:val="28"/>
          <w:szCs w:val="28"/>
        </w:rPr>
        <w:lastRenderedPageBreak/>
        <w:t xml:space="preserve">Harriet Tubman </w:t>
      </w:r>
      <w:r w:rsidR="00CD7DA8">
        <w:rPr>
          <w:rFonts w:ascii="Lora" w:eastAsia="Lora" w:hAnsi="Lora" w:cs="Lora"/>
          <w:b/>
          <w:sz w:val="28"/>
          <w:szCs w:val="28"/>
        </w:rPr>
        <w:t>Note catcher</w:t>
      </w:r>
    </w:p>
    <w:p w14:paraId="5D349312" w14:textId="77777777" w:rsidR="009E6A92" w:rsidRDefault="00000000">
      <w:pPr>
        <w:jc w:val="center"/>
        <w:rPr>
          <w:rFonts w:ascii="Lora" w:eastAsia="Lora" w:hAnsi="Lora" w:cs="Lora"/>
          <w:b/>
          <w:sz w:val="28"/>
          <w:szCs w:val="28"/>
        </w:rPr>
      </w:pPr>
      <w:r>
        <w:rPr>
          <w:rFonts w:ascii="Lora" w:eastAsia="Lora" w:hAnsi="Lora" w:cs="Lora"/>
          <w:b/>
          <w:sz w:val="28"/>
          <w:szCs w:val="28"/>
        </w:rPr>
        <w:t>Iconic American Video (PBS)</w:t>
      </w:r>
    </w:p>
    <w:p w14:paraId="44FAFFAB" w14:textId="77777777" w:rsidR="009E6A92" w:rsidRDefault="009E6A92">
      <w:pPr>
        <w:jc w:val="center"/>
        <w:rPr>
          <w:rFonts w:ascii="Lora" w:eastAsia="Lora" w:hAnsi="Lora" w:cs="Lora"/>
          <w:sz w:val="28"/>
          <w:szCs w:val="28"/>
        </w:rPr>
      </w:pPr>
    </w:p>
    <w:p w14:paraId="6C2F0CB3" w14:textId="77777777" w:rsidR="009E6A92" w:rsidRDefault="00000000">
      <w:pPr>
        <w:jc w:val="center"/>
        <w:rPr>
          <w:rFonts w:ascii="Lora" w:eastAsia="Lora" w:hAnsi="Lora" w:cs="Lora"/>
          <w:b/>
          <w:sz w:val="24"/>
          <w:szCs w:val="24"/>
        </w:rPr>
      </w:pPr>
      <w:r>
        <w:rPr>
          <w:rFonts w:ascii="Lora" w:eastAsia="Lora" w:hAnsi="Lora" w:cs="Lora"/>
          <w:b/>
          <w:sz w:val="24"/>
          <w:szCs w:val="24"/>
        </w:rPr>
        <w:t>Word Bank:</w:t>
      </w:r>
    </w:p>
    <w:tbl>
      <w:tblPr>
        <w:tblStyle w:val="a"/>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E6A92" w14:paraId="4CDA262E" w14:textId="77777777">
        <w:trPr>
          <w:jc w:val="center"/>
        </w:trPr>
        <w:tc>
          <w:tcPr>
            <w:tcW w:w="3120" w:type="dxa"/>
            <w:tcBorders>
              <w:right w:val="nil"/>
            </w:tcBorders>
            <w:shd w:val="clear" w:color="auto" w:fill="auto"/>
            <w:tcMar>
              <w:top w:w="100" w:type="dxa"/>
              <w:left w:w="100" w:type="dxa"/>
              <w:bottom w:w="100" w:type="dxa"/>
              <w:right w:w="100" w:type="dxa"/>
            </w:tcMar>
          </w:tcPr>
          <w:p w14:paraId="6407171A" w14:textId="77777777" w:rsidR="009E6A92" w:rsidRDefault="00000000">
            <w:pPr>
              <w:widowControl w:val="0"/>
              <w:pBdr>
                <w:top w:val="nil"/>
                <w:left w:val="nil"/>
                <w:bottom w:val="nil"/>
                <w:right w:val="nil"/>
                <w:between w:val="nil"/>
              </w:pBdr>
              <w:jc w:val="center"/>
              <w:rPr>
                <w:rFonts w:ascii="Lora" w:eastAsia="Lora" w:hAnsi="Lora" w:cs="Lora"/>
              </w:rPr>
            </w:pPr>
            <w:r>
              <w:rPr>
                <w:rFonts w:ascii="Lora" w:eastAsia="Lora" w:hAnsi="Lora" w:cs="Lora"/>
              </w:rPr>
              <w:t>freedom</w:t>
            </w:r>
          </w:p>
          <w:p w14:paraId="7F0E25D2" w14:textId="77777777" w:rsidR="009E6A92" w:rsidRDefault="00000000">
            <w:pPr>
              <w:widowControl w:val="0"/>
              <w:pBdr>
                <w:top w:val="nil"/>
                <w:left w:val="nil"/>
                <w:bottom w:val="nil"/>
                <w:right w:val="nil"/>
                <w:between w:val="nil"/>
              </w:pBdr>
              <w:jc w:val="center"/>
              <w:rPr>
                <w:rFonts w:ascii="Lora" w:eastAsia="Lora" w:hAnsi="Lora" w:cs="Lora"/>
              </w:rPr>
            </w:pPr>
            <w:r>
              <w:rPr>
                <w:rFonts w:ascii="Lora" w:eastAsia="Lora" w:hAnsi="Lora" w:cs="Lora"/>
              </w:rPr>
              <w:t>injury</w:t>
            </w:r>
          </w:p>
        </w:tc>
        <w:tc>
          <w:tcPr>
            <w:tcW w:w="3120" w:type="dxa"/>
            <w:tcBorders>
              <w:left w:val="nil"/>
              <w:right w:val="nil"/>
            </w:tcBorders>
            <w:shd w:val="clear" w:color="auto" w:fill="auto"/>
            <w:tcMar>
              <w:top w:w="100" w:type="dxa"/>
              <w:left w:w="100" w:type="dxa"/>
              <w:bottom w:w="100" w:type="dxa"/>
              <w:right w:w="100" w:type="dxa"/>
            </w:tcMar>
          </w:tcPr>
          <w:p w14:paraId="5CCDE046" w14:textId="77777777" w:rsidR="009E6A92" w:rsidRDefault="00000000">
            <w:pPr>
              <w:widowControl w:val="0"/>
              <w:jc w:val="center"/>
              <w:rPr>
                <w:rFonts w:ascii="Lora" w:eastAsia="Lora" w:hAnsi="Lora" w:cs="Lora"/>
              </w:rPr>
            </w:pPr>
            <w:r>
              <w:rPr>
                <w:rFonts w:ascii="Lora" w:eastAsia="Lora" w:hAnsi="Lora" w:cs="Lora"/>
              </w:rPr>
              <w:t>disguises</w:t>
            </w:r>
          </w:p>
          <w:p w14:paraId="6121C85A" w14:textId="77777777" w:rsidR="009E6A92" w:rsidRDefault="00000000">
            <w:pPr>
              <w:widowControl w:val="0"/>
              <w:jc w:val="center"/>
              <w:rPr>
                <w:rFonts w:ascii="Lora" w:eastAsia="Lora" w:hAnsi="Lora" w:cs="Lora"/>
              </w:rPr>
            </w:pPr>
            <w:r>
              <w:rPr>
                <w:rFonts w:ascii="Lora" w:eastAsia="Lora" w:hAnsi="Lora" w:cs="Lora"/>
              </w:rPr>
              <w:t>escape</w:t>
            </w:r>
          </w:p>
        </w:tc>
        <w:tc>
          <w:tcPr>
            <w:tcW w:w="3120" w:type="dxa"/>
            <w:tcBorders>
              <w:left w:val="nil"/>
            </w:tcBorders>
            <w:shd w:val="clear" w:color="auto" w:fill="auto"/>
            <w:tcMar>
              <w:top w:w="100" w:type="dxa"/>
              <w:left w:w="100" w:type="dxa"/>
              <w:bottom w:w="100" w:type="dxa"/>
              <w:right w:w="100" w:type="dxa"/>
            </w:tcMar>
          </w:tcPr>
          <w:p w14:paraId="68100640" w14:textId="77777777" w:rsidR="009E6A92" w:rsidRDefault="00000000">
            <w:pPr>
              <w:widowControl w:val="0"/>
              <w:jc w:val="center"/>
              <w:rPr>
                <w:rFonts w:ascii="Lora" w:eastAsia="Lora" w:hAnsi="Lora" w:cs="Lora"/>
              </w:rPr>
            </w:pPr>
            <w:r>
              <w:rPr>
                <w:rFonts w:ascii="Lora" w:eastAsia="Lora" w:hAnsi="Lora" w:cs="Lora"/>
              </w:rPr>
              <w:t>south</w:t>
            </w:r>
          </w:p>
          <w:p w14:paraId="49CCB21F" w14:textId="77777777" w:rsidR="009E6A92" w:rsidRDefault="00000000">
            <w:pPr>
              <w:widowControl w:val="0"/>
              <w:jc w:val="center"/>
              <w:rPr>
                <w:rFonts w:ascii="Lora" w:eastAsia="Lora" w:hAnsi="Lora" w:cs="Lora"/>
              </w:rPr>
            </w:pPr>
            <w:r>
              <w:rPr>
                <w:rFonts w:ascii="Lora" w:eastAsia="Lora" w:hAnsi="Lora" w:cs="Lora"/>
              </w:rPr>
              <w:t>slavery</w:t>
            </w:r>
          </w:p>
        </w:tc>
      </w:tr>
    </w:tbl>
    <w:p w14:paraId="67F78129" w14:textId="77777777" w:rsidR="009E6A92" w:rsidRDefault="009E6A92">
      <w:pPr>
        <w:jc w:val="center"/>
        <w:rPr>
          <w:rFonts w:ascii="Lora" w:eastAsia="Lora" w:hAnsi="Lora" w:cs="Lora"/>
          <w:sz w:val="28"/>
          <w:szCs w:val="28"/>
        </w:rPr>
      </w:pPr>
    </w:p>
    <w:tbl>
      <w:tblPr>
        <w:tblStyle w:val="a0"/>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9E6A92" w14:paraId="42B88389" w14:textId="77777777">
        <w:trPr>
          <w:jc w:val="center"/>
        </w:trPr>
        <w:tc>
          <w:tcPr>
            <w:tcW w:w="4680" w:type="dxa"/>
            <w:shd w:val="clear" w:color="auto" w:fill="auto"/>
            <w:tcMar>
              <w:top w:w="100" w:type="dxa"/>
              <w:left w:w="100" w:type="dxa"/>
              <w:bottom w:w="100" w:type="dxa"/>
              <w:right w:w="100" w:type="dxa"/>
            </w:tcMar>
          </w:tcPr>
          <w:p w14:paraId="1D22E28E" w14:textId="77777777" w:rsidR="009E6A92" w:rsidRDefault="00000000">
            <w:pPr>
              <w:widowControl w:val="0"/>
              <w:pBdr>
                <w:top w:val="nil"/>
                <w:left w:val="nil"/>
                <w:bottom w:val="nil"/>
                <w:right w:val="nil"/>
                <w:between w:val="nil"/>
              </w:pBdr>
              <w:spacing w:line="240" w:lineRule="auto"/>
              <w:jc w:val="center"/>
              <w:rPr>
                <w:rFonts w:ascii="Lora" w:eastAsia="Lora" w:hAnsi="Lora" w:cs="Lora"/>
                <w:b/>
                <w:sz w:val="24"/>
                <w:szCs w:val="24"/>
              </w:rPr>
            </w:pPr>
            <w:r>
              <w:rPr>
                <w:rFonts w:ascii="Lora" w:eastAsia="Lora" w:hAnsi="Lora" w:cs="Lora"/>
                <w:b/>
                <w:sz w:val="24"/>
                <w:szCs w:val="24"/>
              </w:rPr>
              <w:t>Obstacles Harriet Overcame:</w:t>
            </w:r>
          </w:p>
        </w:tc>
        <w:tc>
          <w:tcPr>
            <w:tcW w:w="4680" w:type="dxa"/>
            <w:shd w:val="clear" w:color="auto" w:fill="auto"/>
            <w:tcMar>
              <w:top w:w="100" w:type="dxa"/>
              <w:left w:w="100" w:type="dxa"/>
              <w:bottom w:w="100" w:type="dxa"/>
              <w:right w:w="100" w:type="dxa"/>
            </w:tcMar>
          </w:tcPr>
          <w:p w14:paraId="5E5A2133" w14:textId="77777777" w:rsidR="009E6A92" w:rsidRDefault="00000000">
            <w:pPr>
              <w:widowControl w:val="0"/>
              <w:pBdr>
                <w:top w:val="nil"/>
                <w:left w:val="nil"/>
                <w:bottom w:val="nil"/>
                <w:right w:val="nil"/>
                <w:between w:val="nil"/>
              </w:pBdr>
              <w:spacing w:line="240" w:lineRule="auto"/>
              <w:jc w:val="center"/>
              <w:rPr>
                <w:rFonts w:ascii="Lora" w:eastAsia="Lora" w:hAnsi="Lora" w:cs="Lora"/>
                <w:b/>
                <w:sz w:val="24"/>
                <w:szCs w:val="24"/>
              </w:rPr>
            </w:pPr>
            <w:r>
              <w:rPr>
                <w:rFonts w:ascii="Lora" w:eastAsia="Lora" w:hAnsi="Lora" w:cs="Lora"/>
                <w:b/>
                <w:sz w:val="24"/>
                <w:szCs w:val="24"/>
              </w:rPr>
              <w:t>Harriet’s Accomplishments:</w:t>
            </w:r>
          </w:p>
        </w:tc>
      </w:tr>
      <w:tr w:rsidR="009E6A92" w14:paraId="04DC5B9E" w14:textId="77777777">
        <w:trPr>
          <w:trHeight w:val="4380"/>
          <w:jc w:val="center"/>
        </w:trPr>
        <w:tc>
          <w:tcPr>
            <w:tcW w:w="4680" w:type="dxa"/>
            <w:shd w:val="clear" w:color="auto" w:fill="auto"/>
            <w:tcMar>
              <w:top w:w="100" w:type="dxa"/>
              <w:left w:w="100" w:type="dxa"/>
              <w:bottom w:w="100" w:type="dxa"/>
              <w:right w:w="100" w:type="dxa"/>
            </w:tcMar>
          </w:tcPr>
          <w:p w14:paraId="3B9AE8B9" w14:textId="77777777" w:rsidR="009E6A92" w:rsidRDefault="00000000">
            <w:pPr>
              <w:widowControl w:val="0"/>
              <w:pBdr>
                <w:top w:val="nil"/>
                <w:left w:val="nil"/>
                <w:bottom w:val="nil"/>
                <w:right w:val="nil"/>
                <w:between w:val="nil"/>
              </w:pBdr>
              <w:rPr>
                <w:rFonts w:ascii="Lora" w:eastAsia="Lora" w:hAnsi="Lora" w:cs="Lora"/>
                <w:sz w:val="24"/>
                <w:szCs w:val="24"/>
              </w:rPr>
            </w:pPr>
            <w:r>
              <w:rPr>
                <w:rFonts w:ascii="Lora" w:eastAsia="Lora" w:hAnsi="Lora" w:cs="Lora"/>
                <w:sz w:val="24"/>
                <w:szCs w:val="24"/>
              </w:rPr>
              <w:t>-Harriet was born into ________ in Maryland.</w:t>
            </w:r>
          </w:p>
          <w:p w14:paraId="40DEE5C3" w14:textId="77777777" w:rsidR="009E6A92" w:rsidRDefault="009E6A92">
            <w:pPr>
              <w:widowControl w:val="0"/>
              <w:pBdr>
                <w:top w:val="nil"/>
                <w:left w:val="nil"/>
                <w:bottom w:val="nil"/>
                <w:right w:val="nil"/>
                <w:between w:val="nil"/>
              </w:pBdr>
              <w:spacing w:after="200"/>
              <w:rPr>
                <w:rFonts w:ascii="Lora" w:eastAsia="Lora" w:hAnsi="Lora" w:cs="Lora"/>
                <w:sz w:val="24"/>
                <w:szCs w:val="24"/>
              </w:rPr>
            </w:pPr>
          </w:p>
          <w:p w14:paraId="42213A8A" w14:textId="77777777" w:rsidR="009E6A92" w:rsidRDefault="00000000">
            <w:pPr>
              <w:widowControl w:val="0"/>
              <w:pBdr>
                <w:top w:val="nil"/>
                <w:left w:val="nil"/>
                <w:bottom w:val="nil"/>
                <w:right w:val="nil"/>
                <w:between w:val="nil"/>
              </w:pBdr>
              <w:rPr>
                <w:rFonts w:ascii="Lora" w:eastAsia="Lora" w:hAnsi="Lora" w:cs="Lora"/>
                <w:sz w:val="24"/>
                <w:szCs w:val="24"/>
              </w:rPr>
            </w:pPr>
            <w:r>
              <w:rPr>
                <w:rFonts w:ascii="Lora" w:eastAsia="Lora" w:hAnsi="Lora" w:cs="Lora"/>
                <w:sz w:val="24"/>
                <w:szCs w:val="24"/>
              </w:rPr>
              <w:t>-She was beaten and had a bad head ______, which led to seizures.</w:t>
            </w:r>
          </w:p>
          <w:p w14:paraId="0FCF8BAA" w14:textId="77777777" w:rsidR="009E6A92" w:rsidRDefault="009E6A92">
            <w:pPr>
              <w:widowControl w:val="0"/>
              <w:pBdr>
                <w:top w:val="nil"/>
                <w:left w:val="nil"/>
                <w:bottom w:val="nil"/>
                <w:right w:val="nil"/>
                <w:between w:val="nil"/>
              </w:pBdr>
              <w:spacing w:after="200"/>
              <w:rPr>
                <w:rFonts w:ascii="Lora" w:eastAsia="Lora" w:hAnsi="Lora" w:cs="Lora"/>
                <w:sz w:val="24"/>
                <w:szCs w:val="24"/>
              </w:rPr>
            </w:pPr>
          </w:p>
          <w:p w14:paraId="282DAFD5" w14:textId="77777777" w:rsidR="009E6A92" w:rsidRDefault="00000000">
            <w:pPr>
              <w:widowControl w:val="0"/>
              <w:pBdr>
                <w:top w:val="nil"/>
                <w:left w:val="nil"/>
                <w:bottom w:val="nil"/>
                <w:right w:val="nil"/>
                <w:between w:val="nil"/>
              </w:pBdr>
              <w:rPr>
                <w:rFonts w:ascii="Lora" w:eastAsia="Lora" w:hAnsi="Lora" w:cs="Lora"/>
                <w:sz w:val="24"/>
                <w:szCs w:val="24"/>
              </w:rPr>
            </w:pPr>
            <w:r>
              <w:rPr>
                <w:rFonts w:ascii="Lora" w:eastAsia="Lora" w:hAnsi="Lora" w:cs="Lora"/>
                <w:sz w:val="24"/>
                <w:szCs w:val="24"/>
              </w:rPr>
              <w:t>-She risked her life many times to help others ______ slavery on the Underground Railroad.</w:t>
            </w:r>
          </w:p>
        </w:tc>
        <w:tc>
          <w:tcPr>
            <w:tcW w:w="4680" w:type="dxa"/>
            <w:shd w:val="clear" w:color="auto" w:fill="auto"/>
            <w:tcMar>
              <w:top w:w="100" w:type="dxa"/>
              <w:left w:w="100" w:type="dxa"/>
              <w:bottom w:w="100" w:type="dxa"/>
              <w:right w:w="100" w:type="dxa"/>
            </w:tcMar>
          </w:tcPr>
          <w:p w14:paraId="7BBF4542" w14:textId="77777777" w:rsidR="009E6A92" w:rsidRDefault="00000000">
            <w:pPr>
              <w:widowControl w:val="0"/>
              <w:rPr>
                <w:rFonts w:ascii="Lora" w:eastAsia="Lora" w:hAnsi="Lora" w:cs="Lora"/>
                <w:sz w:val="24"/>
                <w:szCs w:val="24"/>
              </w:rPr>
            </w:pPr>
            <w:r>
              <w:rPr>
                <w:rFonts w:ascii="Lora" w:eastAsia="Lora" w:hAnsi="Lora" w:cs="Lora"/>
                <w:sz w:val="24"/>
                <w:szCs w:val="24"/>
              </w:rPr>
              <w:t>-Harriet escaped to ________ in the North in 1849.</w:t>
            </w:r>
          </w:p>
          <w:p w14:paraId="73D0EEBB" w14:textId="77777777" w:rsidR="009E6A92" w:rsidRDefault="009E6A92">
            <w:pPr>
              <w:widowControl w:val="0"/>
              <w:spacing w:after="200"/>
              <w:rPr>
                <w:rFonts w:ascii="Lora" w:eastAsia="Lora" w:hAnsi="Lora" w:cs="Lora"/>
                <w:sz w:val="24"/>
                <w:szCs w:val="24"/>
              </w:rPr>
            </w:pPr>
          </w:p>
          <w:p w14:paraId="31638295" w14:textId="77777777" w:rsidR="009E6A92" w:rsidRDefault="00000000">
            <w:pPr>
              <w:widowControl w:val="0"/>
              <w:rPr>
                <w:rFonts w:ascii="Lora" w:eastAsia="Lora" w:hAnsi="Lora" w:cs="Lora"/>
                <w:sz w:val="24"/>
                <w:szCs w:val="24"/>
              </w:rPr>
            </w:pPr>
            <w:r>
              <w:rPr>
                <w:rFonts w:ascii="Lora" w:eastAsia="Lora" w:hAnsi="Lora" w:cs="Lora"/>
                <w:sz w:val="24"/>
                <w:szCs w:val="24"/>
              </w:rPr>
              <w:t>-She used ________ to sneak people out of the South.</w:t>
            </w:r>
          </w:p>
          <w:p w14:paraId="51955157" w14:textId="77777777" w:rsidR="009E6A92" w:rsidRDefault="009E6A92">
            <w:pPr>
              <w:widowControl w:val="0"/>
              <w:spacing w:after="200"/>
              <w:rPr>
                <w:rFonts w:ascii="Lora" w:eastAsia="Lora" w:hAnsi="Lora" w:cs="Lora"/>
                <w:sz w:val="24"/>
                <w:szCs w:val="24"/>
              </w:rPr>
            </w:pPr>
          </w:p>
          <w:p w14:paraId="685E4DD2" w14:textId="77777777" w:rsidR="009E6A92" w:rsidRDefault="00000000">
            <w:pPr>
              <w:widowControl w:val="0"/>
              <w:rPr>
                <w:rFonts w:ascii="Lora" w:eastAsia="Lora" w:hAnsi="Lora" w:cs="Lora"/>
                <w:sz w:val="28"/>
                <w:szCs w:val="28"/>
              </w:rPr>
            </w:pPr>
            <w:r>
              <w:rPr>
                <w:rFonts w:ascii="Lora" w:eastAsia="Lora" w:hAnsi="Lora" w:cs="Lora"/>
                <w:sz w:val="24"/>
                <w:szCs w:val="24"/>
              </w:rPr>
              <w:t>-Harriet returned to the ______ 19 times to lead 100s of people to freedom.</w:t>
            </w:r>
          </w:p>
        </w:tc>
      </w:tr>
    </w:tbl>
    <w:p w14:paraId="14B36636" w14:textId="77777777" w:rsidR="009E6A92" w:rsidRDefault="009E6A92">
      <w:pPr>
        <w:jc w:val="center"/>
        <w:rPr>
          <w:rFonts w:ascii="Lora" w:eastAsia="Lora" w:hAnsi="Lora" w:cs="Lora"/>
          <w:sz w:val="28"/>
          <w:szCs w:val="28"/>
        </w:rPr>
      </w:pPr>
    </w:p>
    <w:p w14:paraId="4164E6BB" w14:textId="77777777" w:rsidR="009E6A92" w:rsidRDefault="009E6A92">
      <w:pPr>
        <w:jc w:val="center"/>
        <w:rPr>
          <w:rFonts w:ascii="Lora" w:eastAsia="Lora" w:hAnsi="Lora" w:cs="Lora"/>
          <w:sz w:val="28"/>
          <w:szCs w:val="28"/>
        </w:rPr>
      </w:pPr>
    </w:p>
    <w:p w14:paraId="56F467DA" w14:textId="77777777" w:rsidR="009E6A92" w:rsidRDefault="00000000">
      <w:pPr>
        <w:rPr>
          <w:rFonts w:ascii="Lora" w:eastAsia="Lora" w:hAnsi="Lora" w:cs="Lora"/>
          <w:b/>
          <w:sz w:val="26"/>
          <w:szCs w:val="26"/>
        </w:rPr>
      </w:pPr>
      <w:r>
        <w:rPr>
          <w:rFonts w:ascii="Lora" w:eastAsia="Lora" w:hAnsi="Lora" w:cs="Lora"/>
          <w:b/>
          <w:sz w:val="26"/>
          <w:szCs w:val="26"/>
        </w:rPr>
        <w:t>How did Harriet Tubman help end slavery? Write 1-2 complete sentences.</w:t>
      </w:r>
    </w:p>
    <w:p w14:paraId="794100D1" w14:textId="77777777" w:rsidR="009E6A92" w:rsidRDefault="009E6A92">
      <w:pPr>
        <w:rPr>
          <w:rFonts w:ascii="Lora" w:eastAsia="Lora" w:hAnsi="Lora" w:cs="Lora"/>
          <w:sz w:val="20"/>
          <w:szCs w:val="20"/>
        </w:rPr>
      </w:pPr>
    </w:p>
    <w:p w14:paraId="4DC93DF9" w14:textId="77777777" w:rsidR="009E6A92" w:rsidRDefault="00000000">
      <w:pPr>
        <w:spacing w:line="480" w:lineRule="auto"/>
        <w:rPr>
          <w:rFonts w:ascii="Times New Roman" w:eastAsia="Times New Roman" w:hAnsi="Times New Roman" w:cs="Times New Roman"/>
        </w:rPr>
      </w:pPr>
      <w:r>
        <w:rPr>
          <w:rFonts w:ascii="Times New Roman" w:eastAsia="Times New Roman" w:hAnsi="Times New Roman" w:cs="Times New Roman"/>
        </w:rPr>
        <w:t>Harriet Tubman helped end slavery by</w:t>
      </w:r>
      <w:r>
        <w:rPr>
          <w:rFonts w:ascii="Times New Roman" w:eastAsia="Times New Roman" w:hAnsi="Times New Roman" w:cs="Times New Roman"/>
          <w:i/>
        </w:rPr>
        <w:t>:</w:t>
      </w:r>
      <w:r>
        <w:rPr>
          <w:rFonts w:ascii="Times New Roman" w:eastAsia="Times New Roman" w:hAnsi="Times New Roman" w:cs="Times New Roman"/>
        </w:rPr>
        <w:t>_____________________________________________________</w:t>
      </w:r>
    </w:p>
    <w:p w14:paraId="3C5B5099" w14:textId="77777777" w:rsidR="009E6A92" w:rsidRDefault="00000000">
      <w:pPr>
        <w:spacing w:line="480" w:lineRule="auto"/>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br w:type="page"/>
      </w:r>
    </w:p>
    <w:p w14:paraId="162FE0F1" w14:textId="77777777" w:rsidR="009E6A92" w:rsidRDefault="00000000">
      <w:pPr>
        <w:jc w:val="center"/>
        <w:rPr>
          <w:rFonts w:ascii="Lora" w:eastAsia="Lora" w:hAnsi="Lora" w:cs="Lora"/>
          <w:b/>
          <w:sz w:val="28"/>
          <w:szCs w:val="28"/>
        </w:rPr>
      </w:pPr>
      <w:bookmarkStart w:id="10" w:name="kix.6biart94504q" w:colFirst="0" w:colLast="0"/>
      <w:bookmarkEnd w:id="10"/>
      <w:r>
        <w:rPr>
          <w:rFonts w:ascii="Lora" w:eastAsia="Lora" w:hAnsi="Lora" w:cs="Lora"/>
          <w:b/>
          <w:sz w:val="28"/>
          <w:szCs w:val="28"/>
        </w:rPr>
        <w:lastRenderedPageBreak/>
        <w:t>Harriet Tubman Notecatcher</w:t>
      </w:r>
    </w:p>
    <w:p w14:paraId="45D52B7B" w14:textId="77777777" w:rsidR="009E6A92" w:rsidRDefault="00000000">
      <w:pPr>
        <w:jc w:val="center"/>
        <w:rPr>
          <w:rFonts w:ascii="Lora" w:eastAsia="Lora" w:hAnsi="Lora" w:cs="Lora"/>
          <w:b/>
          <w:sz w:val="28"/>
          <w:szCs w:val="28"/>
        </w:rPr>
      </w:pPr>
      <w:r>
        <w:rPr>
          <w:rFonts w:ascii="Lora" w:eastAsia="Lora" w:hAnsi="Lora" w:cs="Lora"/>
          <w:b/>
          <w:sz w:val="28"/>
          <w:szCs w:val="28"/>
        </w:rPr>
        <w:t>Iconic American Video (PBS)</w:t>
      </w:r>
    </w:p>
    <w:p w14:paraId="1DF1F4CA" w14:textId="77777777" w:rsidR="009E6A92" w:rsidRDefault="009E6A92">
      <w:pPr>
        <w:jc w:val="center"/>
        <w:rPr>
          <w:rFonts w:ascii="Lora" w:eastAsia="Lora" w:hAnsi="Lora" w:cs="Lora"/>
          <w:sz w:val="28"/>
          <w:szCs w:val="28"/>
        </w:rPr>
      </w:pPr>
    </w:p>
    <w:p w14:paraId="66489A75" w14:textId="77777777" w:rsidR="009E6A92" w:rsidRDefault="00000000">
      <w:pPr>
        <w:jc w:val="center"/>
        <w:rPr>
          <w:rFonts w:ascii="Lora" w:eastAsia="Lora" w:hAnsi="Lora" w:cs="Lora"/>
          <w:i/>
          <w:sz w:val="24"/>
          <w:szCs w:val="24"/>
        </w:rPr>
      </w:pPr>
      <w:r>
        <w:rPr>
          <w:rFonts w:ascii="Lora" w:eastAsia="Lora" w:hAnsi="Lora" w:cs="Lora"/>
          <w:b/>
          <w:sz w:val="24"/>
          <w:szCs w:val="24"/>
        </w:rPr>
        <w:t xml:space="preserve">Word Bank: </w:t>
      </w:r>
      <w:r>
        <w:rPr>
          <w:rFonts w:ascii="Lora" w:eastAsia="Lora" w:hAnsi="Lora" w:cs="Lora"/>
          <w:i/>
          <w:sz w:val="24"/>
          <w:szCs w:val="24"/>
        </w:rPr>
        <w:t>You may use these words in your responses!</w:t>
      </w:r>
    </w:p>
    <w:tbl>
      <w:tblPr>
        <w:tblStyle w:val="a1"/>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E6A92" w14:paraId="6E5751E9" w14:textId="77777777">
        <w:trPr>
          <w:jc w:val="center"/>
        </w:trPr>
        <w:tc>
          <w:tcPr>
            <w:tcW w:w="3120" w:type="dxa"/>
            <w:tcBorders>
              <w:right w:val="nil"/>
            </w:tcBorders>
            <w:shd w:val="clear" w:color="auto" w:fill="auto"/>
            <w:tcMar>
              <w:top w:w="100" w:type="dxa"/>
              <w:left w:w="100" w:type="dxa"/>
              <w:bottom w:w="100" w:type="dxa"/>
              <w:right w:w="100" w:type="dxa"/>
            </w:tcMar>
          </w:tcPr>
          <w:p w14:paraId="0A5A79BC" w14:textId="77777777" w:rsidR="009E6A92" w:rsidRDefault="00000000">
            <w:pPr>
              <w:widowControl w:val="0"/>
              <w:jc w:val="center"/>
              <w:rPr>
                <w:rFonts w:ascii="Lora" w:eastAsia="Lora" w:hAnsi="Lora" w:cs="Lora"/>
              </w:rPr>
            </w:pPr>
            <w:r>
              <w:rPr>
                <w:rFonts w:ascii="Lora" w:eastAsia="Lora" w:hAnsi="Lora" w:cs="Lora"/>
              </w:rPr>
              <w:t>freedom</w:t>
            </w:r>
          </w:p>
          <w:p w14:paraId="4BFCE51B" w14:textId="77777777" w:rsidR="009E6A92" w:rsidRDefault="00000000">
            <w:pPr>
              <w:widowControl w:val="0"/>
              <w:jc w:val="center"/>
              <w:rPr>
                <w:rFonts w:ascii="Lora" w:eastAsia="Lora" w:hAnsi="Lora" w:cs="Lora"/>
              </w:rPr>
            </w:pPr>
            <w:r>
              <w:rPr>
                <w:rFonts w:ascii="Lora" w:eastAsia="Lora" w:hAnsi="Lora" w:cs="Lora"/>
              </w:rPr>
              <w:t>injury</w:t>
            </w:r>
          </w:p>
        </w:tc>
        <w:tc>
          <w:tcPr>
            <w:tcW w:w="3120" w:type="dxa"/>
            <w:tcBorders>
              <w:left w:val="nil"/>
              <w:right w:val="nil"/>
            </w:tcBorders>
            <w:shd w:val="clear" w:color="auto" w:fill="auto"/>
            <w:tcMar>
              <w:top w:w="100" w:type="dxa"/>
              <w:left w:w="100" w:type="dxa"/>
              <w:bottom w:w="100" w:type="dxa"/>
              <w:right w:w="100" w:type="dxa"/>
            </w:tcMar>
          </w:tcPr>
          <w:p w14:paraId="3FEE2569" w14:textId="77777777" w:rsidR="009E6A92" w:rsidRDefault="00000000">
            <w:pPr>
              <w:widowControl w:val="0"/>
              <w:jc w:val="center"/>
              <w:rPr>
                <w:rFonts w:ascii="Lora" w:eastAsia="Lora" w:hAnsi="Lora" w:cs="Lora"/>
              </w:rPr>
            </w:pPr>
            <w:r>
              <w:rPr>
                <w:rFonts w:ascii="Lora" w:eastAsia="Lora" w:hAnsi="Lora" w:cs="Lora"/>
              </w:rPr>
              <w:t>disguises</w:t>
            </w:r>
          </w:p>
          <w:p w14:paraId="2E1DF680" w14:textId="77777777" w:rsidR="009E6A92" w:rsidRDefault="00000000">
            <w:pPr>
              <w:widowControl w:val="0"/>
              <w:jc w:val="center"/>
              <w:rPr>
                <w:rFonts w:ascii="Lora" w:eastAsia="Lora" w:hAnsi="Lora" w:cs="Lora"/>
              </w:rPr>
            </w:pPr>
            <w:r>
              <w:rPr>
                <w:rFonts w:ascii="Lora" w:eastAsia="Lora" w:hAnsi="Lora" w:cs="Lora"/>
              </w:rPr>
              <w:t>escape</w:t>
            </w:r>
          </w:p>
        </w:tc>
        <w:tc>
          <w:tcPr>
            <w:tcW w:w="3120" w:type="dxa"/>
            <w:tcBorders>
              <w:left w:val="nil"/>
            </w:tcBorders>
            <w:shd w:val="clear" w:color="auto" w:fill="auto"/>
            <w:tcMar>
              <w:top w:w="100" w:type="dxa"/>
              <w:left w:w="100" w:type="dxa"/>
              <w:bottom w:w="100" w:type="dxa"/>
              <w:right w:w="100" w:type="dxa"/>
            </w:tcMar>
          </w:tcPr>
          <w:p w14:paraId="4E865FAB" w14:textId="77777777" w:rsidR="009E6A92" w:rsidRDefault="00000000">
            <w:pPr>
              <w:widowControl w:val="0"/>
              <w:jc w:val="center"/>
              <w:rPr>
                <w:rFonts w:ascii="Lora" w:eastAsia="Lora" w:hAnsi="Lora" w:cs="Lora"/>
              </w:rPr>
            </w:pPr>
            <w:r>
              <w:rPr>
                <w:rFonts w:ascii="Lora" w:eastAsia="Lora" w:hAnsi="Lora" w:cs="Lora"/>
              </w:rPr>
              <w:t>south</w:t>
            </w:r>
          </w:p>
          <w:p w14:paraId="141114CA" w14:textId="77777777" w:rsidR="009E6A92" w:rsidRDefault="00000000">
            <w:pPr>
              <w:widowControl w:val="0"/>
              <w:jc w:val="center"/>
              <w:rPr>
                <w:rFonts w:ascii="Lora" w:eastAsia="Lora" w:hAnsi="Lora" w:cs="Lora"/>
              </w:rPr>
            </w:pPr>
            <w:r>
              <w:rPr>
                <w:rFonts w:ascii="Lora" w:eastAsia="Lora" w:hAnsi="Lora" w:cs="Lora"/>
              </w:rPr>
              <w:t>slavery</w:t>
            </w:r>
          </w:p>
        </w:tc>
      </w:tr>
    </w:tbl>
    <w:p w14:paraId="26EE5141" w14:textId="77777777" w:rsidR="009E6A92" w:rsidRDefault="009E6A92">
      <w:pPr>
        <w:jc w:val="center"/>
        <w:rPr>
          <w:rFonts w:ascii="Lora" w:eastAsia="Lora" w:hAnsi="Lora" w:cs="Lora"/>
          <w:sz w:val="28"/>
          <w:szCs w:val="28"/>
        </w:rPr>
      </w:pPr>
    </w:p>
    <w:tbl>
      <w:tblPr>
        <w:tblStyle w:val="a2"/>
        <w:tblW w:w="9360"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9E6A92" w14:paraId="2D5C52E3" w14:textId="77777777">
        <w:trPr>
          <w:jc w:val="center"/>
        </w:trPr>
        <w:tc>
          <w:tcPr>
            <w:tcW w:w="4680" w:type="dxa"/>
            <w:shd w:val="clear" w:color="auto" w:fill="auto"/>
            <w:tcMar>
              <w:top w:w="100" w:type="dxa"/>
              <w:left w:w="100" w:type="dxa"/>
              <w:bottom w:w="100" w:type="dxa"/>
              <w:right w:w="100" w:type="dxa"/>
            </w:tcMar>
          </w:tcPr>
          <w:p w14:paraId="1FAFFCF6" w14:textId="77777777" w:rsidR="009E6A92" w:rsidRDefault="00000000">
            <w:pPr>
              <w:widowControl w:val="0"/>
              <w:spacing w:line="240" w:lineRule="auto"/>
              <w:jc w:val="center"/>
              <w:rPr>
                <w:rFonts w:ascii="Lora" w:eastAsia="Lora" w:hAnsi="Lora" w:cs="Lora"/>
                <w:b/>
                <w:sz w:val="24"/>
                <w:szCs w:val="24"/>
              </w:rPr>
            </w:pPr>
            <w:r>
              <w:rPr>
                <w:rFonts w:ascii="Lora" w:eastAsia="Lora" w:hAnsi="Lora" w:cs="Lora"/>
                <w:b/>
                <w:sz w:val="24"/>
                <w:szCs w:val="24"/>
              </w:rPr>
              <w:t>Obstacles Harriet Overcame:</w:t>
            </w:r>
          </w:p>
        </w:tc>
        <w:tc>
          <w:tcPr>
            <w:tcW w:w="4680" w:type="dxa"/>
            <w:shd w:val="clear" w:color="auto" w:fill="auto"/>
            <w:tcMar>
              <w:top w:w="100" w:type="dxa"/>
              <w:left w:w="100" w:type="dxa"/>
              <w:bottom w:w="100" w:type="dxa"/>
              <w:right w:w="100" w:type="dxa"/>
            </w:tcMar>
          </w:tcPr>
          <w:p w14:paraId="3D8834BF" w14:textId="77777777" w:rsidR="009E6A92" w:rsidRDefault="00000000">
            <w:pPr>
              <w:widowControl w:val="0"/>
              <w:spacing w:line="240" w:lineRule="auto"/>
              <w:jc w:val="center"/>
              <w:rPr>
                <w:rFonts w:ascii="Lora" w:eastAsia="Lora" w:hAnsi="Lora" w:cs="Lora"/>
                <w:b/>
                <w:sz w:val="24"/>
                <w:szCs w:val="24"/>
              </w:rPr>
            </w:pPr>
            <w:r>
              <w:rPr>
                <w:rFonts w:ascii="Lora" w:eastAsia="Lora" w:hAnsi="Lora" w:cs="Lora"/>
                <w:b/>
                <w:sz w:val="24"/>
                <w:szCs w:val="24"/>
              </w:rPr>
              <w:t>Harriet’s Accomplishments:</w:t>
            </w:r>
          </w:p>
        </w:tc>
      </w:tr>
      <w:tr w:rsidR="009E6A92" w14:paraId="403D916A" w14:textId="77777777">
        <w:trPr>
          <w:trHeight w:val="4380"/>
          <w:jc w:val="center"/>
        </w:trPr>
        <w:tc>
          <w:tcPr>
            <w:tcW w:w="4680" w:type="dxa"/>
            <w:shd w:val="clear" w:color="auto" w:fill="auto"/>
            <w:tcMar>
              <w:top w:w="100" w:type="dxa"/>
              <w:left w:w="100" w:type="dxa"/>
              <w:bottom w:w="100" w:type="dxa"/>
              <w:right w:w="100" w:type="dxa"/>
            </w:tcMar>
          </w:tcPr>
          <w:p w14:paraId="49E49D97" w14:textId="77777777" w:rsidR="009E6A92" w:rsidRDefault="00000000">
            <w:pPr>
              <w:widowControl w:val="0"/>
              <w:numPr>
                <w:ilvl w:val="0"/>
                <w:numId w:val="3"/>
              </w:numPr>
              <w:rPr>
                <w:rFonts w:ascii="Lora" w:eastAsia="Lora" w:hAnsi="Lora" w:cs="Lora"/>
                <w:sz w:val="24"/>
                <w:szCs w:val="24"/>
              </w:rPr>
            </w:pPr>
            <w:r>
              <w:rPr>
                <w:rFonts w:ascii="Lora" w:eastAsia="Lora" w:hAnsi="Lora" w:cs="Lora"/>
                <w:sz w:val="24"/>
                <w:szCs w:val="24"/>
              </w:rPr>
              <w:t xml:space="preserve"> </w:t>
            </w:r>
          </w:p>
          <w:p w14:paraId="627E7C80" w14:textId="77777777" w:rsidR="009E6A92" w:rsidRDefault="009E6A92">
            <w:pPr>
              <w:widowControl w:val="0"/>
              <w:rPr>
                <w:rFonts w:ascii="Lora" w:eastAsia="Lora" w:hAnsi="Lora" w:cs="Lora"/>
                <w:sz w:val="24"/>
                <w:szCs w:val="24"/>
              </w:rPr>
            </w:pPr>
          </w:p>
          <w:p w14:paraId="297B21C1" w14:textId="77777777" w:rsidR="009E6A92" w:rsidRDefault="009E6A92">
            <w:pPr>
              <w:widowControl w:val="0"/>
              <w:rPr>
                <w:rFonts w:ascii="Lora" w:eastAsia="Lora" w:hAnsi="Lora" w:cs="Lora"/>
                <w:sz w:val="24"/>
                <w:szCs w:val="24"/>
              </w:rPr>
            </w:pPr>
          </w:p>
          <w:p w14:paraId="73CAA820" w14:textId="77777777" w:rsidR="009E6A92" w:rsidRDefault="009E6A92">
            <w:pPr>
              <w:widowControl w:val="0"/>
              <w:rPr>
                <w:rFonts w:ascii="Lora" w:eastAsia="Lora" w:hAnsi="Lora" w:cs="Lora"/>
                <w:sz w:val="24"/>
                <w:szCs w:val="24"/>
              </w:rPr>
            </w:pPr>
          </w:p>
          <w:p w14:paraId="40A0CA9D" w14:textId="77777777" w:rsidR="009E6A92" w:rsidRDefault="00000000">
            <w:pPr>
              <w:widowControl w:val="0"/>
              <w:numPr>
                <w:ilvl w:val="0"/>
                <w:numId w:val="3"/>
              </w:numPr>
              <w:rPr>
                <w:rFonts w:ascii="Lora" w:eastAsia="Lora" w:hAnsi="Lora" w:cs="Lora"/>
                <w:sz w:val="24"/>
                <w:szCs w:val="24"/>
              </w:rPr>
            </w:pPr>
            <w:r>
              <w:rPr>
                <w:rFonts w:ascii="Lora" w:eastAsia="Lora" w:hAnsi="Lora" w:cs="Lora"/>
                <w:sz w:val="24"/>
                <w:szCs w:val="24"/>
              </w:rPr>
              <w:t xml:space="preserve"> </w:t>
            </w:r>
          </w:p>
          <w:p w14:paraId="7389AD97" w14:textId="77777777" w:rsidR="009E6A92" w:rsidRDefault="009E6A92">
            <w:pPr>
              <w:widowControl w:val="0"/>
              <w:ind w:left="720"/>
              <w:rPr>
                <w:rFonts w:ascii="Lora" w:eastAsia="Lora" w:hAnsi="Lora" w:cs="Lora"/>
                <w:sz w:val="24"/>
                <w:szCs w:val="24"/>
              </w:rPr>
            </w:pPr>
          </w:p>
          <w:p w14:paraId="03D581C8" w14:textId="77777777" w:rsidR="009E6A92" w:rsidRDefault="009E6A92">
            <w:pPr>
              <w:widowControl w:val="0"/>
              <w:ind w:left="720"/>
              <w:rPr>
                <w:rFonts w:ascii="Lora" w:eastAsia="Lora" w:hAnsi="Lora" w:cs="Lora"/>
                <w:sz w:val="24"/>
                <w:szCs w:val="24"/>
              </w:rPr>
            </w:pPr>
          </w:p>
          <w:p w14:paraId="30E075F4" w14:textId="77777777" w:rsidR="009E6A92" w:rsidRDefault="009E6A92">
            <w:pPr>
              <w:widowControl w:val="0"/>
              <w:ind w:left="720"/>
              <w:rPr>
                <w:rFonts w:ascii="Lora" w:eastAsia="Lora" w:hAnsi="Lora" w:cs="Lora"/>
                <w:sz w:val="24"/>
                <w:szCs w:val="24"/>
              </w:rPr>
            </w:pPr>
          </w:p>
          <w:p w14:paraId="2E19D022" w14:textId="77777777" w:rsidR="009E6A92" w:rsidRDefault="009E6A92">
            <w:pPr>
              <w:widowControl w:val="0"/>
              <w:numPr>
                <w:ilvl w:val="0"/>
                <w:numId w:val="3"/>
              </w:numPr>
              <w:rPr>
                <w:rFonts w:ascii="Lora" w:eastAsia="Lora" w:hAnsi="Lora" w:cs="Lora"/>
                <w:sz w:val="24"/>
                <w:szCs w:val="24"/>
              </w:rPr>
            </w:pPr>
          </w:p>
        </w:tc>
        <w:tc>
          <w:tcPr>
            <w:tcW w:w="4680" w:type="dxa"/>
            <w:shd w:val="clear" w:color="auto" w:fill="auto"/>
            <w:tcMar>
              <w:top w:w="100" w:type="dxa"/>
              <w:left w:w="100" w:type="dxa"/>
              <w:bottom w:w="100" w:type="dxa"/>
              <w:right w:w="100" w:type="dxa"/>
            </w:tcMar>
          </w:tcPr>
          <w:p w14:paraId="2F526E90" w14:textId="77777777" w:rsidR="009E6A92" w:rsidRDefault="00000000">
            <w:pPr>
              <w:widowControl w:val="0"/>
              <w:numPr>
                <w:ilvl w:val="0"/>
                <w:numId w:val="31"/>
              </w:numPr>
              <w:rPr>
                <w:rFonts w:ascii="Lora" w:eastAsia="Lora" w:hAnsi="Lora" w:cs="Lora"/>
                <w:sz w:val="24"/>
                <w:szCs w:val="24"/>
              </w:rPr>
            </w:pPr>
            <w:r>
              <w:rPr>
                <w:rFonts w:ascii="Lora" w:eastAsia="Lora" w:hAnsi="Lora" w:cs="Lora"/>
                <w:sz w:val="24"/>
                <w:szCs w:val="24"/>
              </w:rPr>
              <w:t xml:space="preserve"> </w:t>
            </w:r>
          </w:p>
          <w:p w14:paraId="0868455C" w14:textId="77777777" w:rsidR="009E6A92" w:rsidRDefault="009E6A92">
            <w:pPr>
              <w:widowControl w:val="0"/>
              <w:ind w:left="720"/>
              <w:rPr>
                <w:rFonts w:ascii="Lora" w:eastAsia="Lora" w:hAnsi="Lora" w:cs="Lora"/>
                <w:sz w:val="24"/>
                <w:szCs w:val="24"/>
              </w:rPr>
            </w:pPr>
          </w:p>
          <w:p w14:paraId="233992FF" w14:textId="77777777" w:rsidR="009E6A92" w:rsidRDefault="009E6A92">
            <w:pPr>
              <w:widowControl w:val="0"/>
              <w:ind w:left="720"/>
              <w:rPr>
                <w:rFonts w:ascii="Lora" w:eastAsia="Lora" w:hAnsi="Lora" w:cs="Lora"/>
                <w:sz w:val="24"/>
                <w:szCs w:val="24"/>
              </w:rPr>
            </w:pPr>
          </w:p>
          <w:p w14:paraId="72C8F96E" w14:textId="77777777" w:rsidR="009E6A92" w:rsidRDefault="009E6A92">
            <w:pPr>
              <w:widowControl w:val="0"/>
              <w:ind w:left="720"/>
              <w:rPr>
                <w:rFonts w:ascii="Lora" w:eastAsia="Lora" w:hAnsi="Lora" w:cs="Lora"/>
                <w:sz w:val="24"/>
                <w:szCs w:val="24"/>
              </w:rPr>
            </w:pPr>
          </w:p>
          <w:p w14:paraId="2315E507" w14:textId="77777777" w:rsidR="009E6A92" w:rsidRDefault="00000000">
            <w:pPr>
              <w:widowControl w:val="0"/>
              <w:numPr>
                <w:ilvl w:val="0"/>
                <w:numId w:val="31"/>
              </w:numPr>
              <w:rPr>
                <w:rFonts w:ascii="Lora" w:eastAsia="Lora" w:hAnsi="Lora" w:cs="Lora"/>
                <w:sz w:val="24"/>
                <w:szCs w:val="24"/>
              </w:rPr>
            </w:pPr>
            <w:r>
              <w:rPr>
                <w:rFonts w:ascii="Lora" w:eastAsia="Lora" w:hAnsi="Lora" w:cs="Lora"/>
                <w:sz w:val="24"/>
                <w:szCs w:val="24"/>
              </w:rPr>
              <w:t xml:space="preserve"> </w:t>
            </w:r>
          </w:p>
          <w:p w14:paraId="19FFFEF5" w14:textId="77777777" w:rsidR="009E6A92" w:rsidRDefault="009E6A92">
            <w:pPr>
              <w:widowControl w:val="0"/>
              <w:ind w:left="720"/>
              <w:rPr>
                <w:rFonts w:ascii="Lora" w:eastAsia="Lora" w:hAnsi="Lora" w:cs="Lora"/>
                <w:sz w:val="24"/>
                <w:szCs w:val="24"/>
              </w:rPr>
            </w:pPr>
          </w:p>
          <w:p w14:paraId="0CE4C670" w14:textId="77777777" w:rsidR="009E6A92" w:rsidRDefault="009E6A92">
            <w:pPr>
              <w:widowControl w:val="0"/>
              <w:ind w:left="720"/>
              <w:rPr>
                <w:rFonts w:ascii="Lora" w:eastAsia="Lora" w:hAnsi="Lora" w:cs="Lora"/>
                <w:sz w:val="24"/>
                <w:szCs w:val="24"/>
              </w:rPr>
            </w:pPr>
          </w:p>
          <w:p w14:paraId="3F9D6A77" w14:textId="77777777" w:rsidR="009E6A92" w:rsidRDefault="009E6A92">
            <w:pPr>
              <w:widowControl w:val="0"/>
              <w:ind w:left="720"/>
              <w:rPr>
                <w:rFonts w:ascii="Lora" w:eastAsia="Lora" w:hAnsi="Lora" w:cs="Lora"/>
                <w:sz w:val="24"/>
                <w:szCs w:val="24"/>
              </w:rPr>
            </w:pPr>
          </w:p>
          <w:p w14:paraId="150A1E6A" w14:textId="77777777" w:rsidR="009E6A92" w:rsidRDefault="009E6A92">
            <w:pPr>
              <w:widowControl w:val="0"/>
              <w:numPr>
                <w:ilvl w:val="0"/>
                <w:numId w:val="31"/>
              </w:numPr>
              <w:rPr>
                <w:rFonts w:ascii="Lora" w:eastAsia="Lora" w:hAnsi="Lora" w:cs="Lora"/>
                <w:sz w:val="24"/>
                <w:szCs w:val="24"/>
              </w:rPr>
            </w:pPr>
          </w:p>
        </w:tc>
      </w:tr>
    </w:tbl>
    <w:p w14:paraId="15005F3C" w14:textId="77777777" w:rsidR="009E6A92" w:rsidRDefault="009E6A92">
      <w:pPr>
        <w:jc w:val="center"/>
        <w:rPr>
          <w:rFonts w:ascii="Lora" w:eastAsia="Lora" w:hAnsi="Lora" w:cs="Lora"/>
          <w:sz w:val="28"/>
          <w:szCs w:val="28"/>
        </w:rPr>
      </w:pPr>
    </w:p>
    <w:p w14:paraId="4A523E76" w14:textId="77777777" w:rsidR="009E6A92" w:rsidRDefault="009E6A92">
      <w:pPr>
        <w:jc w:val="center"/>
        <w:rPr>
          <w:rFonts w:ascii="Lora" w:eastAsia="Lora" w:hAnsi="Lora" w:cs="Lora"/>
          <w:sz w:val="28"/>
          <w:szCs w:val="28"/>
        </w:rPr>
      </w:pPr>
    </w:p>
    <w:p w14:paraId="50332183" w14:textId="77777777" w:rsidR="009E6A92" w:rsidRDefault="00000000">
      <w:pPr>
        <w:rPr>
          <w:rFonts w:ascii="Lora" w:eastAsia="Lora" w:hAnsi="Lora" w:cs="Lora"/>
          <w:b/>
          <w:sz w:val="26"/>
          <w:szCs w:val="26"/>
        </w:rPr>
      </w:pPr>
      <w:r>
        <w:rPr>
          <w:rFonts w:ascii="Lora" w:eastAsia="Lora" w:hAnsi="Lora" w:cs="Lora"/>
          <w:b/>
          <w:sz w:val="26"/>
          <w:szCs w:val="26"/>
        </w:rPr>
        <w:t>How did Harriet Tubman help end slavery? Write 1-2 complete sentences.</w:t>
      </w:r>
    </w:p>
    <w:p w14:paraId="549986F7" w14:textId="77777777" w:rsidR="009E6A92" w:rsidRDefault="009E6A92">
      <w:pPr>
        <w:rPr>
          <w:rFonts w:ascii="Lora" w:eastAsia="Lora" w:hAnsi="Lora" w:cs="Lora"/>
          <w:sz w:val="20"/>
          <w:szCs w:val="20"/>
        </w:rPr>
      </w:pPr>
    </w:p>
    <w:p w14:paraId="20DB8C8C" w14:textId="77777777" w:rsidR="009E6A92" w:rsidRDefault="00000000">
      <w:pPr>
        <w:spacing w:line="480" w:lineRule="auto"/>
        <w:rPr>
          <w:rFonts w:ascii="Times New Roman" w:eastAsia="Times New Roman" w:hAnsi="Times New Roman" w:cs="Times New Roman"/>
        </w:rPr>
      </w:pPr>
      <w:r>
        <w:rPr>
          <w:rFonts w:ascii="Times New Roman" w:eastAsia="Times New Roman" w:hAnsi="Times New Roman" w:cs="Times New Roman"/>
        </w:rPr>
        <w:t>_____________________________________________________________________________________</w:t>
      </w:r>
    </w:p>
    <w:p w14:paraId="21AB9008" w14:textId="77777777" w:rsidR="009E6A92" w:rsidRDefault="00000000">
      <w:pPr>
        <w:spacing w:line="480" w:lineRule="auto"/>
        <w:rPr>
          <w:rFonts w:ascii="Lora" w:eastAsia="Lora" w:hAnsi="Lora" w:cs="Lora"/>
          <w:sz w:val="20"/>
          <w:szCs w:val="20"/>
        </w:rPr>
      </w:pPr>
      <w:r>
        <w:rPr>
          <w:rFonts w:ascii="Times New Roman" w:eastAsia="Times New Roman" w:hAnsi="Times New Roman" w:cs="Times New Roman"/>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br w:type="page"/>
      </w:r>
    </w:p>
    <w:p w14:paraId="4DC14D16" w14:textId="77777777" w:rsidR="009E6A92" w:rsidRDefault="00000000">
      <w:pPr>
        <w:rPr>
          <w:rFonts w:ascii="Lora" w:eastAsia="Lora" w:hAnsi="Lora" w:cs="Lora"/>
          <w:sz w:val="20"/>
          <w:szCs w:val="20"/>
        </w:rPr>
      </w:pPr>
      <w:r>
        <w:rPr>
          <w:rFonts w:ascii="Lora" w:eastAsia="Lora" w:hAnsi="Lora" w:cs="Lora"/>
          <w:sz w:val="30"/>
          <w:szCs w:val="30"/>
        </w:rPr>
        <w:lastRenderedPageBreak/>
        <w:t>Lesson 1: Harriet Tubman</w:t>
      </w:r>
      <w:r>
        <w:rPr>
          <w:rFonts w:ascii="Lora" w:eastAsia="Lora" w:hAnsi="Lora" w:cs="Lora"/>
          <w:sz w:val="30"/>
          <w:szCs w:val="30"/>
        </w:rPr>
        <w:tab/>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hyperlink w:anchor="7irwzx31t81e">
        <w:r>
          <w:rPr>
            <w:rFonts w:ascii="Lora" w:eastAsia="Lora" w:hAnsi="Lora" w:cs="Lora"/>
            <w:color w:val="1155CC"/>
            <w:sz w:val="20"/>
            <w:szCs w:val="20"/>
            <w:u w:val="single"/>
          </w:rPr>
          <w:t>[Jump to Table of Contents]</w:t>
        </w:r>
      </w:hyperlink>
    </w:p>
    <w:p w14:paraId="0BB71817" w14:textId="77777777" w:rsidR="009E6A92" w:rsidRDefault="00000000">
      <w:pPr>
        <w:jc w:val="center"/>
        <w:rPr>
          <w:rFonts w:ascii="Lora" w:eastAsia="Lora" w:hAnsi="Lora" w:cs="Lora"/>
          <w:sz w:val="20"/>
          <w:szCs w:val="20"/>
        </w:rPr>
      </w:pPr>
      <w:r>
        <w:rPr>
          <w:rFonts w:ascii="Lora" w:eastAsia="Lora" w:hAnsi="Lora" w:cs="Lora"/>
          <w:sz w:val="20"/>
          <w:szCs w:val="20"/>
        </w:rPr>
        <w:t>PART TWO: The Underground Railroad</w:t>
      </w:r>
    </w:p>
    <w:p w14:paraId="0A23EEB2" w14:textId="77777777" w:rsidR="009E6A92" w:rsidRDefault="00000000">
      <w:pPr>
        <w:rPr>
          <w:rFonts w:ascii="Lora" w:eastAsia="Lora" w:hAnsi="Lora" w:cs="Lora"/>
          <w:b/>
          <w:sz w:val="20"/>
          <w:szCs w:val="20"/>
        </w:rPr>
      </w:pPr>
      <w:r>
        <w:rPr>
          <w:rFonts w:ascii="Lora" w:eastAsia="Lora" w:hAnsi="Lora" w:cs="Lora"/>
          <w:b/>
          <w:sz w:val="20"/>
          <w:szCs w:val="20"/>
        </w:rPr>
        <w:t>Academic Standards:</w:t>
      </w:r>
    </w:p>
    <w:p w14:paraId="1F88C8F4" w14:textId="77777777" w:rsidR="009E6A92" w:rsidRDefault="00000000">
      <w:pPr>
        <w:rPr>
          <w:rFonts w:ascii="Lora" w:eastAsia="Lora" w:hAnsi="Lora" w:cs="Lora"/>
          <w:sz w:val="20"/>
          <w:szCs w:val="20"/>
        </w:rPr>
      </w:pPr>
      <w:r>
        <w:rPr>
          <w:rFonts w:ascii="Lora" w:eastAsia="Lora" w:hAnsi="Lora" w:cs="Lora"/>
          <w:sz w:val="20"/>
          <w:szCs w:val="20"/>
        </w:rPr>
        <w:t>2nd Grade Social Studies, Standard 4. Civics, GLE 2: Identify and compare multiple ways that people understand and resolve conflicts and differences</w:t>
      </w:r>
    </w:p>
    <w:p w14:paraId="5D920B83" w14:textId="77777777" w:rsidR="009E6A92" w:rsidRDefault="00000000">
      <w:pPr>
        <w:rPr>
          <w:rFonts w:ascii="Lora" w:eastAsia="Lora" w:hAnsi="Lora" w:cs="Lora"/>
          <w:sz w:val="20"/>
          <w:szCs w:val="20"/>
        </w:rPr>
      </w:pPr>
      <w:r>
        <w:rPr>
          <w:rFonts w:ascii="Lora" w:eastAsia="Lora" w:hAnsi="Lora" w:cs="Lora"/>
          <w:sz w:val="20"/>
          <w:szCs w:val="20"/>
          <w:u w:val="single"/>
        </w:rPr>
        <w:t>Evidence Outcomes:</w:t>
      </w:r>
      <w:r>
        <w:rPr>
          <w:rFonts w:ascii="Lora" w:eastAsia="Lora" w:hAnsi="Lora" w:cs="Lora"/>
          <w:sz w:val="20"/>
          <w:szCs w:val="20"/>
        </w:rPr>
        <w:t xml:space="preserve"> Students Can…</w:t>
      </w:r>
    </w:p>
    <w:p w14:paraId="46D07662" w14:textId="6EDE4AF8" w:rsidR="009E6A92" w:rsidRDefault="00000000">
      <w:pPr>
        <w:rPr>
          <w:rFonts w:ascii="Lora" w:eastAsia="Lora" w:hAnsi="Lora" w:cs="Lora"/>
          <w:sz w:val="20"/>
          <w:szCs w:val="20"/>
        </w:rPr>
      </w:pPr>
      <w:r>
        <w:rPr>
          <w:rFonts w:ascii="Lora" w:eastAsia="Lora" w:hAnsi="Lora" w:cs="Lora"/>
          <w:sz w:val="20"/>
          <w:szCs w:val="20"/>
        </w:rPr>
        <w:t xml:space="preserve">a. Analyze ways that diverse individuals, </w:t>
      </w:r>
      <w:r w:rsidR="00CD7DA8">
        <w:rPr>
          <w:rFonts w:ascii="Lora" w:eastAsia="Lora" w:hAnsi="Lora" w:cs="Lora"/>
          <w:sz w:val="20"/>
          <w:szCs w:val="20"/>
        </w:rPr>
        <w:t>groups,</w:t>
      </w:r>
      <w:r>
        <w:rPr>
          <w:rFonts w:ascii="Lora" w:eastAsia="Lora" w:hAnsi="Lora" w:cs="Lora"/>
          <w:sz w:val="20"/>
          <w:szCs w:val="20"/>
        </w:rPr>
        <w:t xml:space="preserve"> and communities work through conflict and promote equality, justice, and responsibility.</w:t>
      </w:r>
    </w:p>
    <w:p w14:paraId="465A669E" w14:textId="77777777" w:rsidR="009E6A92" w:rsidRDefault="009E6A92">
      <w:pPr>
        <w:rPr>
          <w:rFonts w:ascii="Lora" w:eastAsia="Lora" w:hAnsi="Lora" w:cs="Lora"/>
          <w:sz w:val="20"/>
          <w:szCs w:val="20"/>
        </w:rPr>
      </w:pPr>
    </w:p>
    <w:p w14:paraId="151F8D26" w14:textId="77777777" w:rsidR="009E6A92" w:rsidRDefault="00000000">
      <w:pPr>
        <w:rPr>
          <w:rFonts w:ascii="Lora" w:eastAsia="Lora" w:hAnsi="Lora" w:cs="Lora"/>
          <w:b/>
          <w:sz w:val="20"/>
          <w:szCs w:val="20"/>
        </w:rPr>
      </w:pPr>
      <w:r>
        <w:rPr>
          <w:rFonts w:ascii="Lora" w:eastAsia="Lora" w:hAnsi="Lora" w:cs="Lora"/>
          <w:b/>
          <w:sz w:val="20"/>
          <w:szCs w:val="20"/>
        </w:rPr>
        <w:t>Specific Objectives to Attain Learning Goals:</w:t>
      </w:r>
    </w:p>
    <w:p w14:paraId="7676A4CC" w14:textId="77777777" w:rsidR="009E6A92" w:rsidRDefault="00000000">
      <w:pPr>
        <w:rPr>
          <w:rFonts w:ascii="Lora" w:eastAsia="Lora" w:hAnsi="Lora" w:cs="Lora"/>
          <w:sz w:val="20"/>
          <w:szCs w:val="20"/>
        </w:rPr>
      </w:pPr>
      <w:r>
        <w:rPr>
          <w:rFonts w:ascii="Lora" w:eastAsia="Lora" w:hAnsi="Lora" w:cs="Lora"/>
          <w:sz w:val="20"/>
          <w:szCs w:val="20"/>
        </w:rPr>
        <w:t>Part 1: Students will demonstrate their knowledge of how important people (Harriet Tubman and those involved in the Underground Railroad) worked through conflict in the Civil War as measured by 6 out of 8 correct points on a graphic organizer.</w:t>
      </w:r>
    </w:p>
    <w:p w14:paraId="409D1694" w14:textId="77777777" w:rsidR="009E6A92" w:rsidRDefault="00000000">
      <w:pPr>
        <w:rPr>
          <w:rFonts w:ascii="Lora" w:eastAsia="Lora" w:hAnsi="Lora" w:cs="Lora"/>
          <w:sz w:val="20"/>
          <w:szCs w:val="20"/>
        </w:rPr>
      </w:pPr>
      <w:r>
        <w:rPr>
          <w:rFonts w:ascii="Lora" w:eastAsia="Lora" w:hAnsi="Lora" w:cs="Lora"/>
          <w:sz w:val="20"/>
          <w:szCs w:val="20"/>
        </w:rPr>
        <w:t>Part 2: Students will demonstrate their knowledge of how important people (Harriet Tubman and those involved in the Underground Railroad) worked through conflict in the Civil War as measured by a check, check plus, check minus on their poster.</w:t>
      </w:r>
    </w:p>
    <w:p w14:paraId="6577F7F7" w14:textId="77777777" w:rsidR="009E6A92" w:rsidRDefault="009E6A92">
      <w:pPr>
        <w:rPr>
          <w:rFonts w:ascii="Lora" w:eastAsia="Lora" w:hAnsi="Lora" w:cs="Lora"/>
          <w:sz w:val="20"/>
          <w:szCs w:val="20"/>
        </w:rPr>
      </w:pPr>
    </w:p>
    <w:p w14:paraId="4670B485" w14:textId="77777777" w:rsidR="009E6A92" w:rsidRDefault="00000000">
      <w:pPr>
        <w:rPr>
          <w:rFonts w:ascii="Lora" w:eastAsia="Lora" w:hAnsi="Lora" w:cs="Lora"/>
          <w:sz w:val="20"/>
          <w:szCs w:val="20"/>
        </w:rPr>
        <w:sectPr w:rsidR="009E6A92">
          <w:type w:val="continuous"/>
          <w:pgSz w:w="12240" w:h="15840"/>
          <w:pgMar w:top="1440" w:right="1440" w:bottom="1440" w:left="1440" w:header="720" w:footer="720" w:gutter="0"/>
          <w:cols w:space="720"/>
        </w:sectPr>
      </w:pPr>
      <w:r>
        <w:rPr>
          <w:rFonts w:ascii="Lora" w:eastAsia="Lora" w:hAnsi="Lora" w:cs="Lora"/>
          <w:b/>
          <w:sz w:val="20"/>
          <w:szCs w:val="20"/>
        </w:rPr>
        <w:t>Materials Needed:</w:t>
      </w:r>
    </w:p>
    <w:p w14:paraId="6CCA1A78"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Chart paper with vocabulary words</w:t>
      </w:r>
    </w:p>
    <w:p w14:paraId="20666ABA"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Objectives listed</w:t>
      </w:r>
    </w:p>
    <w:p w14:paraId="1419223D"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Google Slides presentation</w:t>
      </w:r>
    </w:p>
    <w:p w14:paraId="23432846"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“Follow the Drinking Gourd” worksheet</w:t>
      </w:r>
    </w:p>
    <w:p w14:paraId="626CBC0D"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Exemplar</w:t>
      </w:r>
    </w:p>
    <w:p w14:paraId="00772887" w14:textId="2F6ECAE6" w:rsidR="009E6A92" w:rsidRDefault="00000000">
      <w:pPr>
        <w:numPr>
          <w:ilvl w:val="0"/>
          <w:numId w:val="8"/>
        </w:numPr>
        <w:rPr>
          <w:rFonts w:ascii="Lora" w:eastAsia="Lora" w:hAnsi="Lora" w:cs="Lora"/>
          <w:sz w:val="20"/>
          <w:szCs w:val="20"/>
        </w:rPr>
      </w:pPr>
      <w:r>
        <w:rPr>
          <w:rFonts w:ascii="Lora" w:eastAsia="Lora" w:hAnsi="Lora" w:cs="Lora"/>
          <w:sz w:val="20"/>
          <w:szCs w:val="20"/>
        </w:rPr>
        <w:t xml:space="preserve">Underground Railroad </w:t>
      </w:r>
      <w:r w:rsidR="00CD7DA8">
        <w:rPr>
          <w:rFonts w:ascii="Lora" w:eastAsia="Lora" w:hAnsi="Lora" w:cs="Lora"/>
          <w:sz w:val="20"/>
          <w:szCs w:val="20"/>
        </w:rPr>
        <w:t>BrainPOP</w:t>
      </w:r>
    </w:p>
    <w:p w14:paraId="765A626F"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Notecards</w:t>
      </w:r>
    </w:p>
    <w:p w14:paraId="047F40A7"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Chromebooks for early finishers</w:t>
      </w:r>
    </w:p>
    <w:p w14:paraId="20DFFD25"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Book recordings</w:t>
      </w:r>
    </w:p>
    <w:p w14:paraId="4BFF29F1"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VTS image</w:t>
      </w:r>
    </w:p>
    <w:p w14:paraId="16F8D08E" w14:textId="77777777" w:rsidR="009E6A92" w:rsidRDefault="00000000">
      <w:pPr>
        <w:numPr>
          <w:ilvl w:val="0"/>
          <w:numId w:val="8"/>
        </w:numPr>
        <w:rPr>
          <w:rFonts w:ascii="Lora" w:eastAsia="Lora" w:hAnsi="Lora" w:cs="Lora"/>
          <w:sz w:val="20"/>
          <w:szCs w:val="20"/>
        </w:rPr>
      </w:pPr>
      <w:r>
        <w:rPr>
          <w:rFonts w:ascii="Lora" w:eastAsia="Lora" w:hAnsi="Lora" w:cs="Lora"/>
          <w:sz w:val="20"/>
          <w:szCs w:val="20"/>
        </w:rPr>
        <w:t>Document camera</w:t>
      </w:r>
    </w:p>
    <w:p w14:paraId="62658E6F" w14:textId="77777777" w:rsidR="009E6A92" w:rsidRDefault="00000000">
      <w:pPr>
        <w:numPr>
          <w:ilvl w:val="0"/>
          <w:numId w:val="8"/>
        </w:numPr>
        <w:rPr>
          <w:rFonts w:ascii="Lora" w:eastAsia="Lora" w:hAnsi="Lora" w:cs="Lora"/>
          <w:sz w:val="20"/>
          <w:szCs w:val="20"/>
        </w:rPr>
        <w:sectPr w:rsidR="009E6A92">
          <w:type w:val="continuous"/>
          <w:pgSz w:w="12240" w:h="15840"/>
          <w:pgMar w:top="1440" w:right="1440" w:bottom="1440" w:left="1440" w:header="720" w:footer="720" w:gutter="0"/>
          <w:cols w:num="2" w:space="720" w:equalWidth="0">
            <w:col w:w="4320" w:space="720"/>
            <w:col w:w="4320" w:space="0"/>
          </w:cols>
        </w:sectPr>
      </w:pPr>
      <w:r>
        <w:rPr>
          <w:rFonts w:ascii="Lora" w:eastAsia="Lora" w:hAnsi="Lora" w:cs="Lora"/>
          <w:sz w:val="20"/>
          <w:szCs w:val="20"/>
        </w:rPr>
        <w:t>SHARP board</w:t>
      </w:r>
    </w:p>
    <w:p w14:paraId="6D1610AA" w14:textId="77777777" w:rsidR="009E6A92" w:rsidRDefault="009E6A92">
      <w:pPr>
        <w:rPr>
          <w:rFonts w:ascii="Lora" w:eastAsia="Lora" w:hAnsi="Lora" w:cs="Lora"/>
          <w:sz w:val="20"/>
          <w:szCs w:val="20"/>
        </w:rPr>
      </w:pPr>
    </w:p>
    <w:p w14:paraId="028A2985" w14:textId="77777777" w:rsidR="009E6A92" w:rsidRDefault="00000000">
      <w:pPr>
        <w:rPr>
          <w:rFonts w:ascii="Lora" w:eastAsia="Lora" w:hAnsi="Lora" w:cs="Lora"/>
          <w:sz w:val="20"/>
          <w:szCs w:val="20"/>
        </w:rPr>
      </w:pPr>
      <w:r>
        <w:rPr>
          <w:rFonts w:ascii="Lora" w:eastAsia="Lora" w:hAnsi="Lora" w:cs="Lora"/>
          <w:b/>
          <w:sz w:val="20"/>
          <w:szCs w:val="20"/>
        </w:rPr>
        <w:t>Anticipatory Set:</w:t>
      </w:r>
      <w:r>
        <w:rPr>
          <w:rFonts w:ascii="Lora" w:eastAsia="Lora" w:hAnsi="Lora" w:cs="Lora"/>
          <w:sz w:val="20"/>
          <w:szCs w:val="20"/>
        </w:rPr>
        <w:tab/>
        <w:t xml:space="preserve"> </w:t>
      </w:r>
    </w:p>
    <w:p w14:paraId="09678C31" w14:textId="77777777" w:rsidR="009E6A92" w:rsidRDefault="00000000">
      <w:pPr>
        <w:rPr>
          <w:rFonts w:ascii="Lora" w:eastAsia="Lora" w:hAnsi="Lora" w:cs="Lora"/>
          <w:sz w:val="20"/>
          <w:szCs w:val="20"/>
        </w:rPr>
      </w:pPr>
      <w:r>
        <w:rPr>
          <w:rFonts w:ascii="Lora" w:eastAsia="Lora" w:hAnsi="Lora" w:cs="Lora"/>
          <w:sz w:val="20"/>
          <w:szCs w:val="20"/>
        </w:rPr>
        <w:t xml:space="preserve">Visual Thinking Strategies Session: </w:t>
      </w:r>
      <w:r>
        <w:rPr>
          <w:noProof/>
        </w:rPr>
        <w:drawing>
          <wp:anchor distT="57150" distB="57150" distL="57150" distR="57150" simplePos="0" relativeHeight="251659264" behindDoc="0" locked="0" layoutInCell="1" hidden="0" allowOverlap="1" wp14:anchorId="34FAE1A7" wp14:editId="17AF9E69">
            <wp:simplePos x="0" y="0"/>
            <wp:positionH relativeFrom="column">
              <wp:posOffset>361950</wp:posOffset>
            </wp:positionH>
            <wp:positionV relativeFrom="paragraph">
              <wp:posOffset>419100</wp:posOffset>
            </wp:positionV>
            <wp:extent cx="2859596" cy="2859596"/>
            <wp:effectExtent l="0" t="0" r="0" b="0"/>
            <wp:wrapSquare wrapText="bothSides" distT="57150" distB="57150" distL="57150" distR="5715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3"/>
                    <a:srcRect/>
                    <a:stretch>
                      <a:fillRect/>
                    </a:stretch>
                  </pic:blipFill>
                  <pic:spPr>
                    <a:xfrm>
                      <a:off x="0" y="0"/>
                      <a:ext cx="2859596" cy="2859596"/>
                    </a:xfrm>
                    <a:prstGeom prst="rect">
                      <a:avLst/>
                    </a:prstGeom>
                    <a:ln/>
                  </pic:spPr>
                </pic:pic>
              </a:graphicData>
            </a:graphic>
          </wp:anchor>
        </w:drawing>
      </w:r>
    </w:p>
    <w:p w14:paraId="6479E21B" w14:textId="77777777" w:rsidR="009E6A92" w:rsidRDefault="009E6A92">
      <w:pPr>
        <w:rPr>
          <w:rFonts w:ascii="Lora" w:eastAsia="Lora" w:hAnsi="Lora" w:cs="Lora"/>
          <w:sz w:val="20"/>
          <w:szCs w:val="20"/>
        </w:rPr>
      </w:pPr>
    </w:p>
    <w:p w14:paraId="32E42062" w14:textId="77777777" w:rsidR="009E6A92" w:rsidRDefault="009E6A92">
      <w:pPr>
        <w:rPr>
          <w:rFonts w:ascii="Lora" w:eastAsia="Lora" w:hAnsi="Lora" w:cs="Lora"/>
          <w:sz w:val="20"/>
          <w:szCs w:val="20"/>
        </w:rPr>
      </w:pPr>
    </w:p>
    <w:p w14:paraId="74BB2072" w14:textId="77777777" w:rsidR="009E6A92" w:rsidRDefault="009E6A92">
      <w:pPr>
        <w:rPr>
          <w:rFonts w:ascii="Lora" w:eastAsia="Lora" w:hAnsi="Lora" w:cs="Lora"/>
          <w:sz w:val="20"/>
          <w:szCs w:val="20"/>
        </w:rPr>
      </w:pPr>
    </w:p>
    <w:p w14:paraId="49D8B53E" w14:textId="77777777" w:rsidR="009E6A92" w:rsidRDefault="009E6A92">
      <w:pPr>
        <w:rPr>
          <w:rFonts w:ascii="Lora" w:eastAsia="Lora" w:hAnsi="Lora" w:cs="Lora"/>
          <w:sz w:val="20"/>
          <w:szCs w:val="20"/>
        </w:rPr>
      </w:pPr>
    </w:p>
    <w:p w14:paraId="19ADE0DF" w14:textId="77777777" w:rsidR="009E6A92" w:rsidRDefault="009E6A92">
      <w:pPr>
        <w:rPr>
          <w:rFonts w:ascii="Lora" w:eastAsia="Lora" w:hAnsi="Lora" w:cs="Lora"/>
          <w:sz w:val="20"/>
          <w:szCs w:val="20"/>
        </w:rPr>
      </w:pPr>
    </w:p>
    <w:p w14:paraId="3E987A38" w14:textId="77777777" w:rsidR="009E6A92" w:rsidRDefault="009E6A92">
      <w:pPr>
        <w:rPr>
          <w:rFonts w:ascii="Lora" w:eastAsia="Lora" w:hAnsi="Lora" w:cs="Lora"/>
          <w:sz w:val="20"/>
          <w:szCs w:val="20"/>
        </w:rPr>
      </w:pPr>
    </w:p>
    <w:p w14:paraId="7A957A73" w14:textId="77777777" w:rsidR="009E6A92" w:rsidRDefault="009E6A92">
      <w:pPr>
        <w:rPr>
          <w:rFonts w:ascii="Lora" w:eastAsia="Lora" w:hAnsi="Lora" w:cs="Lora"/>
          <w:sz w:val="20"/>
          <w:szCs w:val="20"/>
        </w:rPr>
      </w:pPr>
    </w:p>
    <w:p w14:paraId="53879240" w14:textId="77777777" w:rsidR="009E6A92" w:rsidRDefault="009E6A92">
      <w:pPr>
        <w:rPr>
          <w:rFonts w:ascii="Lora" w:eastAsia="Lora" w:hAnsi="Lora" w:cs="Lora"/>
          <w:sz w:val="20"/>
          <w:szCs w:val="20"/>
        </w:rPr>
      </w:pPr>
    </w:p>
    <w:p w14:paraId="1302807D" w14:textId="77777777" w:rsidR="009E6A92" w:rsidRDefault="009E6A92">
      <w:pPr>
        <w:rPr>
          <w:rFonts w:ascii="Lora" w:eastAsia="Lora" w:hAnsi="Lora" w:cs="Lora"/>
          <w:sz w:val="20"/>
          <w:szCs w:val="20"/>
        </w:rPr>
      </w:pPr>
    </w:p>
    <w:p w14:paraId="6207E9B7" w14:textId="77777777" w:rsidR="009E6A92" w:rsidRDefault="009E6A92">
      <w:pPr>
        <w:rPr>
          <w:rFonts w:ascii="Lora" w:eastAsia="Lora" w:hAnsi="Lora" w:cs="Lora"/>
          <w:sz w:val="20"/>
          <w:szCs w:val="20"/>
        </w:rPr>
      </w:pPr>
    </w:p>
    <w:p w14:paraId="649DF50F" w14:textId="77777777" w:rsidR="009E6A92" w:rsidRDefault="009E6A92">
      <w:pPr>
        <w:rPr>
          <w:rFonts w:ascii="Lora" w:eastAsia="Lora" w:hAnsi="Lora" w:cs="Lora"/>
          <w:sz w:val="20"/>
          <w:szCs w:val="20"/>
        </w:rPr>
      </w:pPr>
    </w:p>
    <w:p w14:paraId="1ACF29A7" w14:textId="77777777" w:rsidR="009E6A92" w:rsidRDefault="009E6A92">
      <w:pPr>
        <w:rPr>
          <w:rFonts w:ascii="Lora" w:eastAsia="Lora" w:hAnsi="Lora" w:cs="Lora"/>
          <w:sz w:val="20"/>
          <w:szCs w:val="20"/>
        </w:rPr>
      </w:pPr>
    </w:p>
    <w:p w14:paraId="187DA00C" w14:textId="77777777" w:rsidR="009E6A92" w:rsidRDefault="009E6A92">
      <w:pPr>
        <w:rPr>
          <w:rFonts w:ascii="Lora" w:eastAsia="Lora" w:hAnsi="Lora" w:cs="Lora"/>
          <w:sz w:val="20"/>
          <w:szCs w:val="20"/>
        </w:rPr>
      </w:pPr>
    </w:p>
    <w:p w14:paraId="26719E90" w14:textId="77777777" w:rsidR="009E6A92" w:rsidRDefault="009E6A92">
      <w:pPr>
        <w:rPr>
          <w:rFonts w:ascii="Lora" w:eastAsia="Lora" w:hAnsi="Lora" w:cs="Lora"/>
          <w:sz w:val="20"/>
          <w:szCs w:val="20"/>
        </w:rPr>
      </w:pPr>
    </w:p>
    <w:p w14:paraId="6FDCC89C" w14:textId="77777777" w:rsidR="009E6A92" w:rsidRDefault="009E6A92">
      <w:pPr>
        <w:rPr>
          <w:rFonts w:ascii="Lora" w:eastAsia="Lora" w:hAnsi="Lora" w:cs="Lora"/>
          <w:sz w:val="20"/>
          <w:szCs w:val="20"/>
        </w:rPr>
      </w:pPr>
    </w:p>
    <w:p w14:paraId="040901C3" w14:textId="77777777" w:rsidR="009E6A92" w:rsidRDefault="00000000">
      <w:pPr>
        <w:rPr>
          <w:rFonts w:ascii="Lora" w:eastAsia="Lora" w:hAnsi="Lora" w:cs="Lora"/>
          <w:sz w:val="20"/>
          <w:szCs w:val="20"/>
        </w:rPr>
      </w:pPr>
      <w:hyperlink r:id="rId24">
        <w:r>
          <w:rPr>
            <w:rFonts w:ascii="Lora" w:eastAsia="Lora" w:hAnsi="Lora" w:cs="Lora"/>
            <w:color w:val="1155CC"/>
            <w:sz w:val="20"/>
            <w:szCs w:val="20"/>
            <w:u w:val="single"/>
          </w:rPr>
          <w:t>https://www.history.com/.image/ar_1:1%2Cc_fill%2Ccs_srgb%2Cfl_progressive%2Cq_auto:good%2Cw_1200/MTY3OTgxNzczNzMxNDA3MjMy/underground-railroad-clra001_bz098.jpg</w:t>
        </w:r>
      </w:hyperlink>
      <w:r>
        <w:rPr>
          <w:rFonts w:ascii="Lora" w:eastAsia="Lora" w:hAnsi="Lora" w:cs="Lora"/>
          <w:sz w:val="20"/>
          <w:szCs w:val="20"/>
        </w:rPr>
        <w:t xml:space="preserve"> </w:t>
      </w:r>
    </w:p>
    <w:p w14:paraId="68953755" w14:textId="77777777" w:rsidR="009E6A92" w:rsidRDefault="00000000">
      <w:pPr>
        <w:numPr>
          <w:ilvl w:val="0"/>
          <w:numId w:val="1"/>
        </w:numPr>
        <w:rPr>
          <w:rFonts w:ascii="Lora" w:eastAsia="Lora" w:hAnsi="Lora" w:cs="Lora"/>
          <w:sz w:val="20"/>
          <w:szCs w:val="20"/>
        </w:rPr>
      </w:pPr>
      <w:r>
        <w:rPr>
          <w:rFonts w:ascii="Lora" w:eastAsia="Lora" w:hAnsi="Lora" w:cs="Lora"/>
          <w:sz w:val="20"/>
          <w:szCs w:val="20"/>
        </w:rPr>
        <w:t>What do you notice?</w:t>
      </w:r>
    </w:p>
    <w:p w14:paraId="3F789923" w14:textId="77777777" w:rsidR="009E6A92" w:rsidRDefault="00000000">
      <w:pPr>
        <w:numPr>
          <w:ilvl w:val="0"/>
          <w:numId w:val="1"/>
        </w:numPr>
        <w:rPr>
          <w:rFonts w:ascii="Lora" w:eastAsia="Lora" w:hAnsi="Lora" w:cs="Lora"/>
          <w:sz w:val="20"/>
          <w:szCs w:val="20"/>
        </w:rPr>
      </w:pPr>
      <w:r>
        <w:rPr>
          <w:rFonts w:ascii="Lora" w:eastAsia="Lora" w:hAnsi="Lora" w:cs="Lora"/>
          <w:sz w:val="20"/>
          <w:szCs w:val="20"/>
        </w:rPr>
        <w:t>What do you see that makes you think that?</w:t>
      </w:r>
    </w:p>
    <w:p w14:paraId="1097A4B7" w14:textId="77777777" w:rsidR="009E6A92" w:rsidRDefault="00000000">
      <w:pPr>
        <w:numPr>
          <w:ilvl w:val="0"/>
          <w:numId w:val="1"/>
        </w:numPr>
        <w:rPr>
          <w:rFonts w:ascii="Lora" w:eastAsia="Lora" w:hAnsi="Lora" w:cs="Lora"/>
          <w:sz w:val="20"/>
          <w:szCs w:val="20"/>
        </w:rPr>
      </w:pPr>
      <w:r>
        <w:rPr>
          <w:rFonts w:ascii="Lora" w:eastAsia="Lora" w:hAnsi="Lora" w:cs="Lora"/>
          <w:sz w:val="20"/>
          <w:szCs w:val="20"/>
        </w:rPr>
        <w:t>What more can we find?</w:t>
      </w:r>
    </w:p>
    <w:p w14:paraId="2496C185" w14:textId="77777777" w:rsidR="009E6A92" w:rsidRDefault="009E6A92">
      <w:pPr>
        <w:rPr>
          <w:rFonts w:ascii="Lora" w:eastAsia="Lora" w:hAnsi="Lora" w:cs="Lora"/>
          <w:sz w:val="20"/>
          <w:szCs w:val="20"/>
        </w:rPr>
      </w:pPr>
    </w:p>
    <w:p w14:paraId="468AD845" w14:textId="77777777" w:rsidR="009E6A92" w:rsidRDefault="00000000">
      <w:pPr>
        <w:rPr>
          <w:rFonts w:ascii="Lora" w:eastAsia="Lora" w:hAnsi="Lora" w:cs="Lora"/>
          <w:b/>
          <w:sz w:val="20"/>
          <w:szCs w:val="20"/>
        </w:rPr>
      </w:pPr>
      <w:r>
        <w:rPr>
          <w:rFonts w:ascii="Lora" w:eastAsia="Lora" w:hAnsi="Lora" w:cs="Lora"/>
          <w:b/>
          <w:sz w:val="20"/>
          <w:szCs w:val="20"/>
        </w:rPr>
        <w:t>Procedures for Lesson:</w:t>
      </w:r>
    </w:p>
    <w:p w14:paraId="57979772"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 xml:space="preserve">Review vocabulary from previous lesson on </w:t>
      </w:r>
    </w:p>
    <w:p w14:paraId="6D99DC15"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 xml:space="preserve">Introduce Vocabulary using </w:t>
      </w:r>
      <w:r>
        <w:rPr>
          <w:rFonts w:ascii="Lora" w:eastAsia="Lora" w:hAnsi="Lora" w:cs="Lora"/>
          <w:b/>
          <w:sz w:val="20"/>
          <w:szCs w:val="20"/>
        </w:rPr>
        <w:t>Whole Brain Teaching</w:t>
      </w:r>
      <w:r>
        <w:rPr>
          <w:rFonts w:ascii="Lora" w:eastAsia="Lora" w:hAnsi="Lora" w:cs="Lora"/>
          <w:sz w:val="20"/>
          <w:szCs w:val="20"/>
        </w:rPr>
        <w:t>:</w:t>
      </w:r>
    </w:p>
    <w:p w14:paraId="429D1281"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Conductor: a person who led or directed enslaved Africans to freedom during the Civil War using the Underground Railroad</w:t>
      </w:r>
    </w:p>
    <w:p w14:paraId="1EDBC8E4"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Gourd: a plant whose hard-shelled fruit is sometimes dried and hollowed out to be used as a tool</w:t>
      </w:r>
    </w:p>
    <w:p w14:paraId="70B68720"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Passengers: Enslaved Africans who traveled to freedom on the Underground Railroad</w:t>
      </w:r>
    </w:p>
    <w:p w14:paraId="256ACE96" w14:textId="77777777" w:rsidR="009E6A92" w:rsidRDefault="009E6A92">
      <w:pPr>
        <w:numPr>
          <w:ilvl w:val="1"/>
          <w:numId w:val="38"/>
        </w:numPr>
        <w:rPr>
          <w:rFonts w:ascii="Lora" w:eastAsia="Lora" w:hAnsi="Lora" w:cs="Lora"/>
          <w:sz w:val="20"/>
          <w:szCs w:val="20"/>
        </w:rPr>
      </w:pPr>
    </w:p>
    <w:p w14:paraId="0D8422FE" w14:textId="77777777" w:rsidR="009E6A92" w:rsidRDefault="00000000">
      <w:pPr>
        <w:numPr>
          <w:ilvl w:val="0"/>
          <w:numId w:val="38"/>
        </w:numPr>
        <w:rPr>
          <w:rFonts w:ascii="Lora" w:eastAsia="Lora" w:hAnsi="Lora" w:cs="Lora"/>
          <w:sz w:val="20"/>
          <w:szCs w:val="20"/>
        </w:rPr>
      </w:pPr>
      <w:r>
        <w:rPr>
          <w:rFonts w:ascii="Lora" w:eastAsia="Lora" w:hAnsi="Lora" w:cs="Lora"/>
          <w:b/>
          <w:sz w:val="20"/>
          <w:szCs w:val="20"/>
        </w:rPr>
        <w:t>Whole Brain Teaching</w:t>
      </w:r>
      <w:r>
        <w:rPr>
          <w:rFonts w:ascii="Lora" w:eastAsia="Lora" w:hAnsi="Lora" w:cs="Lora"/>
          <w:sz w:val="20"/>
          <w:szCs w:val="20"/>
        </w:rPr>
        <w:t xml:space="preserve"> on Underground Railroad</w:t>
      </w:r>
    </w:p>
    <w:p w14:paraId="213F1D3A" w14:textId="77777777" w:rsidR="009E6A92" w:rsidRDefault="00000000">
      <w:pPr>
        <w:numPr>
          <w:ilvl w:val="1"/>
          <w:numId w:val="38"/>
        </w:numPr>
        <w:rPr>
          <w:rFonts w:ascii="Lora" w:eastAsia="Lora" w:hAnsi="Lora" w:cs="Lora"/>
          <w:i/>
          <w:sz w:val="20"/>
          <w:szCs w:val="20"/>
        </w:rPr>
      </w:pPr>
      <w:r>
        <w:rPr>
          <w:rFonts w:ascii="Lora" w:eastAsia="Lora" w:hAnsi="Lora" w:cs="Lora"/>
          <w:i/>
          <w:sz w:val="20"/>
          <w:szCs w:val="20"/>
        </w:rPr>
        <w:t>Project map of Underground Railroad routes:</w:t>
      </w:r>
    </w:p>
    <w:p w14:paraId="0D510155" w14:textId="77777777" w:rsidR="009E6A92" w:rsidRDefault="00000000">
      <w:pPr>
        <w:ind w:left="720"/>
        <w:rPr>
          <w:rFonts w:ascii="Lora" w:eastAsia="Lora" w:hAnsi="Lora" w:cs="Lora"/>
          <w:sz w:val="20"/>
          <w:szCs w:val="20"/>
        </w:rPr>
      </w:pPr>
      <w:r>
        <w:rPr>
          <w:noProof/>
        </w:rPr>
        <w:drawing>
          <wp:anchor distT="114300" distB="114300" distL="114300" distR="114300" simplePos="0" relativeHeight="251660288" behindDoc="0" locked="0" layoutInCell="1" hidden="0" allowOverlap="1" wp14:anchorId="475CD459" wp14:editId="4F4B28A2">
            <wp:simplePos x="0" y="0"/>
            <wp:positionH relativeFrom="column">
              <wp:posOffset>933450</wp:posOffset>
            </wp:positionH>
            <wp:positionV relativeFrom="paragraph">
              <wp:posOffset>161538</wp:posOffset>
            </wp:positionV>
            <wp:extent cx="3252788" cy="2984988"/>
            <wp:effectExtent l="0" t="0" r="0" b="0"/>
            <wp:wrapSquare wrapText="bothSides" distT="114300" distB="114300" distL="114300" distR="114300"/>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5"/>
                    <a:srcRect/>
                    <a:stretch>
                      <a:fillRect/>
                    </a:stretch>
                  </pic:blipFill>
                  <pic:spPr>
                    <a:xfrm>
                      <a:off x="0" y="0"/>
                      <a:ext cx="3252788" cy="2984988"/>
                    </a:xfrm>
                    <a:prstGeom prst="rect">
                      <a:avLst/>
                    </a:prstGeom>
                    <a:ln/>
                  </pic:spPr>
                </pic:pic>
              </a:graphicData>
            </a:graphic>
          </wp:anchor>
        </w:drawing>
      </w:r>
    </w:p>
    <w:p w14:paraId="77ACC363" w14:textId="77777777" w:rsidR="009E6A92" w:rsidRDefault="009E6A92">
      <w:pPr>
        <w:ind w:left="720"/>
        <w:rPr>
          <w:rFonts w:ascii="Lora" w:eastAsia="Lora" w:hAnsi="Lora" w:cs="Lora"/>
          <w:sz w:val="20"/>
          <w:szCs w:val="20"/>
        </w:rPr>
      </w:pPr>
    </w:p>
    <w:p w14:paraId="39D09EEE" w14:textId="77777777" w:rsidR="009E6A92" w:rsidRDefault="009E6A92">
      <w:pPr>
        <w:ind w:left="720"/>
        <w:rPr>
          <w:rFonts w:ascii="Lora" w:eastAsia="Lora" w:hAnsi="Lora" w:cs="Lora"/>
          <w:sz w:val="20"/>
          <w:szCs w:val="20"/>
        </w:rPr>
      </w:pPr>
    </w:p>
    <w:p w14:paraId="136DF4F1" w14:textId="77777777" w:rsidR="009E6A92" w:rsidRDefault="009E6A92">
      <w:pPr>
        <w:ind w:left="720"/>
        <w:rPr>
          <w:rFonts w:ascii="Lora" w:eastAsia="Lora" w:hAnsi="Lora" w:cs="Lora"/>
          <w:sz w:val="20"/>
          <w:szCs w:val="20"/>
        </w:rPr>
      </w:pPr>
    </w:p>
    <w:p w14:paraId="7C5A8B47" w14:textId="77777777" w:rsidR="009E6A92" w:rsidRDefault="009E6A92">
      <w:pPr>
        <w:ind w:left="720"/>
        <w:rPr>
          <w:rFonts w:ascii="Lora" w:eastAsia="Lora" w:hAnsi="Lora" w:cs="Lora"/>
          <w:sz w:val="20"/>
          <w:szCs w:val="20"/>
        </w:rPr>
      </w:pPr>
    </w:p>
    <w:p w14:paraId="389E18CE" w14:textId="77777777" w:rsidR="009E6A92" w:rsidRDefault="009E6A92">
      <w:pPr>
        <w:ind w:left="720"/>
        <w:rPr>
          <w:rFonts w:ascii="Lora" w:eastAsia="Lora" w:hAnsi="Lora" w:cs="Lora"/>
          <w:sz w:val="20"/>
          <w:szCs w:val="20"/>
        </w:rPr>
      </w:pPr>
    </w:p>
    <w:p w14:paraId="242A73F9" w14:textId="77777777" w:rsidR="009E6A92" w:rsidRDefault="009E6A92">
      <w:pPr>
        <w:ind w:left="720"/>
        <w:rPr>
          <w:rFonts w:ascii="Lora" w:eastAsia="Lora" w:hAnsi="Lora" w:cs="Lora"/>
          <w:sz w:val="20"/>
          <w:szCs w:val="20"/>
        </w:rPr>
      </w:pPr>
    </w:p>
    <w:p w14:paraId="0BAFE8D5" w14:textId="77777777" w:rsidR="009E6A92" w:rsidRDefault="009E6A92">
      <w:pPr>
        <w:ind w:left="720"/>
        <w:rPr>
          <w:rFonts w:ascii="Lora" w:eastAsia="Lora" w:hAnsi="Lora" w:cs="Lora"/>
          <w:sz w:val="20"/>
          <w:szCs w:val="20"/>
        </w:rPr>
      </w:pPr>
    </w:p>
    <w:p w14:paraId="7683F0E4" w14:textId="77777777" w:rsidR="009E6A92" w:rsidRDefault="009E6A92">
      <w:pPr>
        <w:ind w:left="720"/>
        <w:rPr>
          <w:rFonts w:ascii="Lora" w:eastAsia="Lora" w:hAnsi="Lora" w:cs="Lora"/>
          <w:sz w:val="20"/>
          <w:szCs w:val="20"/>
        </w:rPr>
      </w:pPr>
    </w:p>
    <w:p w14:paraId="3EBD5FE7" w14:textId="77777777" w:rsidR="009E6A92" w:rsidRDefault="009E6A92">
      <w:pPr>
        <w:ind w:left="720"/>
        <w:rPr>
          <w:rFonts w:ascii="Lora" w:eastAsia="Lora" w:hAnsi="Lora" w:cs="Lora"/>
          <w:sz w:val="20"/>
          <w:szCs w:val="20"/>
        </w:rPr>
      </w:pPr>
    </w:p>
    <w:p w14:paraId="0214EB2D" w14:textId="77777777" w:rsidR="009E6A92" w:rsidRDefault="009E6A92">
      <w:pPr>
        <w:ind w:left="720"/>
        <w:rPr>
          <w:rFonts w:ascii="Lora" w:eastAsia="Lora" w:hAnsi="Lora" w:cs="Lora"/>
          <w:sz w:val="20"/>
          <w:szCs w:val="20"/>
        </w:rPr>
      </w:pPr>
    </w:p>
    <w:p w14:paraId="778ED10C" w14:textId="77777777" w:rsidR="009E6A92" w:rsidRDefault="009E6A92">
      <w:pPr>
        <w:ind w:left="720"/>
        <w:rPr>
          <w:rFonts w:ascii="Lora" w:eastAsia="Lora" w:hAnsi="Lora" w:cs="Lora"/>
          <w:sz w:val="20"/>
          <w:szCs w:val="20"/>
        </w:rPr>
      </w:pPr>
    </w:p>
    <w:p w14:paraId="3CF69FF0" w14:textId="77777777" w:rsidR="009E6A92" w:rsidRDefault="009E6A92">
      <w:pPr>
        <w:ind w:left="720"/>
        <w:rPr>
          <w:rFonts w:ascii="Lora" w:eastAsia="Lora" w:hAnsi="Lora" w:cs="Lora"/>
          <w:sz w:val="20"/>
          <w:szCs w:val="20"/>
        </w:rPr>
      </w:pPr>
    </w:p>
    <w:p w14:paraId="5C629E37" w14:textId="77777777" w:rsidR="009E6A92" w:rsidRDefault="009E6A92">
      <w:pPr>
        <w:ind w:left="720"/>
        <w:rPr>
          <w:rFonts w:ascii="Lora" w:eastAsia="Lora" w:hAnsi="Lora" w:cs="Lora"/>
          <w:sz w:val="20"/>
          <w:szCs w:val="20"/>
        </w:rPr>
      </w:pPr>
    </w:p>
    <w:p w14:paraId="4E5C90A0" w14:textId="77777777" w:rsidR="009E6A92" w:rsidRDefault="009E6A92">
      <w:pPr>
        <w:ind w:left="720"/>
        <w:rPr>
          <w:rFonts w:ascii="Lora" w:eastAsia="Lora" w:hAnsi="Lora" w:cs="Lora"/>
          <w:sz w:val="20"/>
          <w:szCs w:val="20"/>
        </w:rPr>
      </w:pPr>
    </w:p>
    <w:p w14:paraId="50253280" w14:textId="77777777" w:rsidR="009E6A92" w:rsidRDefault="009E6A92">
      <w:pPr>
        <w:ind w:left="720"/>
        <w:rPr>
          <w:rFonts w:ascii="Lora" w:eastAsia="Lora" w:hAnsi="Lora" w:cs="Lora"/>
          <w:sz w:val="20"/>
          <w:szCs w:val="20"/>
        </w:rPr>
      </w:pPr>
    </w:p>
    <w:p w14:paraId="3E0F3350" w14:textId="77777777" w:rsidR="009E6A92" w:rsidRDefault="009E6A92">
      <w:pPr>
        <w:ind w:left="720"/>
        <w:rPr>
          <w:rFonts w:ascii="Lora" w:eastAsia="Lora" w:hAnsi="Lora" w:cs="Lora"/>
          <w:sz w:val="20"/>
          <w:szCs w:val="20"/>
        </w:rPr>
      </w:pPr>
    </w:p>
    <w:p w14:paraId="68306398" w14:textId="77777777" w:rsidR="009E6A92" w:rsidRDefault="009E6A92">
      <w:pPr>
        <w:ind w:left="720"/>
        <w:rPr>
          <w:rFonts w:ascii="Lora" w:eastAsia="Lora" w:hAnsi="Lora" w:cs="Lora"/>
          <w:sz w:val="20"/>
          <w:szCs w:val="20"/>
        </w:rPr>
      </w:pPr>
    </w:p>
    <w:p w14:paraId="2369AEC3" w14:textId="77777777" w:rsidR="009E6A92" w:rsidRDefault="00000000">
      <w:pPr>
        <w:numPr>
          <w:ilvl w:val="1"/>
          <w:numId w:val="38"/>
        </w:numPr>
        <w:rPr>
          <w:rFonts w:ascii="Lora" w:eastAsia="Lora" w:hAnsi="Lora" w:cs="Lora"/>
          <w:sz w:val="20"/>
          <w:szCs w:val="20"/>
        </w:rPr>
      </w:pPr>
      <w:hyperlink r:id="rId26">
        <w:r>
          <w:rPr>
            <w:rFonts w:ascii="Lora" w:eastAsia="Lora" w:hAnsi="Lora" w:cs="Lora"/>
            <w:color w:val="1155CC"/>
            <w:sz w:val="20"/>
            <w:szCs w:val="20"/>
            <w:u w:val="single"/>
          </w:rPr>
          <w:t>https://www.nps.gov/nr/travel/underground/graphics/ugrr215d.gif</w:t>
        </w:r>
      </w:hyperlink>
      <w:r>
        <w:rPr>
          <w:rFonts w:ascii="Lora" w:eastAsia="Lora" w:hAnsi="Lora" w:cs="Lora"/>
          <w:sz w:val="20"/>
          <w:szCs w:val="20"/>
        </w:rPr>
        <w:t xml:space="preserve"> </w:t>
      </w:r>
    </w:p>
    <w:p w14:paraId="286241F0"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1: Conductors guided people trying to escape slavery to freedom in the North, or to Mexico and the Caribbean</w:t>
      </w:r>
    </w:p>
    <w:p w14:paraId="5C885885"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2: Along the way, they stayed in “stations,” or safehouses</w:t>
      </w:r>
    </w:p>
    <w:p w14:paraId="75B8D954"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Here, they were protected from people trying to catch them &amp; bring them back to slavery</w:t>
      </w:r>
    </w:p>
    <w:p w14:paraId="4F7664C0"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 xml:space="preserve">Follow the Drinking Gourd Activity: </w:t>
      </w:r>
    </w:p>
    <w:p w14:paraId="0C03EFB2"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Read p. 33-35 of Domain 9, Lesson 2 read-aloud (3 mins)</w:t>
      </w:r>
    </w:p>
    <w:p w14:paraId="0E0F4041"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“Follow the Drinking Gourd” Song &amp; brief discussion</w:t>
      </w:r>
    </w:p>
    <w:p w14:paraId="7A20C71D"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lastRenderedPageBreak/>
        <w:t>Pass out blue paper with Drinking Gourd constellation &amp; place for mental image on notecard (</w:t>
      </w:r>
      <w:hyperlink w:anchor="xnn9lmsn0xx5">
        <w:r>
          <w:rPr>
            <w:rFonts w:ascii="Lora" w:eastAsia="Lora" w:hAnsi="Lora" w:cs="Lora"/>
            <w:color w:val="1155CC"/>
            <w:sz w:val="20"/>
            <w:szCs w:val="20"/>
            <w:u w:val="single"/>
          </w:rPr>
          <w:t>see below</w:t>
        </w:r>
      </w:hyperlink>
      <w:r>
        <w:rPr>
          <w:rFonts w:ascii="Lora" w:eastAsia="Lora" w:hAnsi="Lora" w:cs="Lora"/>
          <w:sz w:val="20"/>
          <w:szCs w:val="20"/>
        </w:rPr>
        <w:t>)</w:t>
      </w:r>
    </w:p>
    <w:p w14:paraId="5683AB01"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Mental image from perspective Underground Railroad passenger</w:t>
      </w:r>
    </w:p>
    <w:p w14:paraId="14442ECA"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“Imagine you are one of the people trying to escape slavery using the Underground Railroad. Our next task is to create a mental image as if you were a passenger on the Underground Railroad.”</w:t>
      </w:r>
    </w:p>
    <w:p w14:paraId="16C3C4AA"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Share exemplars of mental image</w:t>
      </w:r>
    </w:p>
    <w:p w14:paraId="6F5C79F5"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 xml:space="preserve">Explain criteria: </w:t>
      </w:r>
    </w:p>
    <w:p w14:paraId="49BFA1CA" w14:textId="77777777" w:rsidR="009E6A92" w:rsidRDefault="00000000">
      <w:pPr>
        <w:numPr>
          <w:ilvl w:val="3"/>
          <w:numId w:val="38"/>
        </w:numPr>
        <w:rPr>
          <w:rFonts w:ascii="Lora" w:eastAsia="Lora" w:hAnsi="Lora" w:cs="Lora"/>
          <w:sz w:val="20"/>
          <w:szCs w:val="20"/>
        </w:rPr>
      </w:pPr>
      <w:r>
        <w:rPr>
          <w:rFonts w:ascii="Lora" w:eastAsia="Lora" w:hAnsi="Lora" w:cs="Lora"/>
          <w:sz w:val="20"/>
          <w:szCs w:val="20"/>
        </w:rPr>
        <w:t>Picture must be relevant to the Underground Railroad</w:t>
      </w:r>
    </w:p>
    <w:p w14:paraId="57AEB0E7" w14:textId="77777777" w:rsidR="009E6A92" w:rsidRDefault="00000000">
      <w:pPr>
        <w:numPr>
          <w:ilvl w:val="3"/>
          <w:numId w:val="38"/>
        </w:numPr>
        <w:rPr>
          <w:rFonts w:ascii="Lora" w:eastAsia="Lora" w:hAnsi="Lora" w:cs="Lora"/>
          <w:sz w:val="20"/>
          <w:szCs w:val="20"/>
        </w:rPr>
      </w:pPr>
      <w:r>
        <w:rPr>
          <w:rFonts w:ascii="Lora" w:eastAsia="Lora" w:hAnsi="Lora" w:cs="Lora"/>
          <w:sz w:val="20"/>
          <w:szCs w:val="20"/>
        </w:rPr>
        <w:t>Picture must be drawn from the point of view of someone involved in the Underground Railroad (Harriet Tubman or another passenger)</w:t>
      </w:r>
    </w:p>
    <w:p w14:paraId="63C564AF" w14:textId="77777777" w:rsidR="009E6A92" w:rsidRDefault="00000000">
      <w:pPr>
        <w:numPr>
          <w:ilvl w:val="3"/>
          <w:numId w:val="38"/>
        </w:numPr>
        <w:rPr>
          <w:rFonts w:ascii="Lora" w:eastAsia="Lora" w:hAnsi="Lora" w:cs="Lora"/>
          <w:sz w:val="20"/>
          <w:szCs w:val="20"/>
        </w:rPr>
      </w:pPr>
      <w:r>
        <w:rPr>
          <w:rFonts w:ascii="Lora" w:eastAsia="Lora" w:hAnsi="Lora" w:cs="Lora"/>
          <w:sz w:val="20"/>
          <w:szCs w:val="20"/>
        </w:rPr>
        <w:t>Picture must be fully colored and fills up most of the notecard</w:t>
      </w:r>
    </w:p>
    <w:p w14:paraId="26B47474"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Once students have finished their mental image, they will poke holes where the stars are in the constellation</w:t>
      </w:r>
    </w:p>
    <w:p w14:paraId="73E448AD"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Model how to do this &amp; how to hold it up to the light</w:t>
      </w:r>
    </w:p>
    <w:p w14:paraId="17C4FA14"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Image will go on notecard, which will be pasted into box on Drinking Gourd sheet (</w:t>
      </w:r>
      <w:hyperlink w:anchor="xnn9lmsn0xx5">
        <w:r>
          <w:rPr>
            <w:rFonts w:ascii="Lora" w:eastAsia="Lora" w:hAnsi="Lora" w:cs="Lora"/>
            <w:color w:val="1155CC"/>
            <w:sz w:val="20"/>
            <w:szCs w:val="20"/>
            <w:u w:val="single"/>
          </w:rPr>
          <w:t>below</w:t>
        </w:r>
      </w:hyperlink>
      <w:r>
        <w:rPr>
          <w:rFonts w:ascii="Lora" w:eastAsia="Lora" w:hAnsi="Lora" w:cs="Lora"/>
          <w:sz w:val="20"/>
          <w:szCs w:val="20"/>
        </w:rPr>
        <w:t>)</w:t>
      </w:r>
    </w:p>
    <w:p w14:paraId="7ABA9406" w14:textId="77777777" w:rsidR="009E6A92" w:rsidRDefault="00000000">
      <w:pPr>
        <w:rPr>
          <w:rFonts w:ascii="Lora" w:eastAsia="Lora" w:hAnsi="Lora" w:cs="Lora"/>
          <w:b/>
          <w:sz w:val="20"/>
          <w:szCs w:val="20"/>
        </w:rPr>
      </w:pPr>
      <w:r>
        <w:rPr>
          <w:rFonts w:ascii="Lora" w:eastAsia="Lora" w:hAnsi="Lora" w:cs="Lora"/>
          <w:b/>
          <w:sz w:val="20"/>
          <w:szCs w:val="20"/>
        </w:rPr>
        <w:t>Closure:</w:t>
      </w:r>
    </w:p>
    <w:p w14:paraId="62CDA450"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Watch Underground Railroad BrainPop</w:t>
      </w:r>
    </w:p>
    <w:p w14:paraId="06256DE7"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 xml:space="preserve">Ask, give 20 seconds think time, then draw sticks to answer: </w:t>
      </w:r>
    </w:p>
    <w:p w14:paraId="64F5EC6A"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Think to yourself: What are 2 things you learned about Harriet Tubman and the Underground Railroad?</w:t>
      </w:r>
    </w:p>
    <w:p w14:paraId="497B92DF"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Think to yourself: What was the hardest part of traveling on the Underground Railroad?</w:t>
      </w:r>
    </w:p>
    <w:p w14:paraId="24BE5239" w14:textId="77777777" w:rsidR="009E6A92" w:rsidRDefault="009E6A92">
      <w:pPr>
        <w:rPr>
          <w:rFonts w:ascii="Lora" w:eastAsia="Lora" w:hAnsi="Lora" w:cs="Lora"/>
          <w:sz w:val="20"/>
          <w:szCs w:val="20"/>
        </w:rPr>
      </w:pPr>
    </w:p>
    <w:p w14:paraId="34652D0C" w14:textId="77777777" w:rsidR="009E6A92" w:rsidRDefault="00000000">
      <w:pPr>
        <w:rPr>
          <w:rFonts w:ascii="Lora" w:eastAsia="Lora" w:hAnsi="Lora" w:cs="Lora"/>
          <w:b/>
          <w:sz w:val="20"/>
          <w:szCs w:val="20"/>
        </w:rPr>
      </w:pPr>
      <w:r>
        <w:rPr>
          <w:rFonts w:ascii="Lora" w:eastAsia="Lora" w:hAnsi="Lora" w:cs="Lora"/>
          <w:b/>
          <w:sz w:val="20"/>
          <w:szCs w:val="20"/>
        </w:rPr>
        <w:t xml:space="preserve">Homework, Assignments, Extension Activities: </w:t>
      </w:r>
    </w:p>
    <w:p w14:paraId="287E051F"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Individual: (on Chromebooks)</w:t>
      </w:r>
    </w:p>
    <w:p w14:paraId="05972EFD"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Read-aloud of Henry’s Freedom Box</w:t>
      </w:r>
    </w:p>
    <w:p w14:paraId="13F24048"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Domain 9, Lesson 2 read-aloud</w:t>
      </w:r>
    </w:p>
    <w:p w14:paraId="4F98CF9D"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Write a short story to go along with your mental image on the back of your notecard. Include:</w:t>
      </w:r>
    </w:p>
    <w:p w14:paraId="3461A27C"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The name of your character</w:t>
      </w:r>
    </w:p>
    <w:p w14:paraId="20A350D5"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Why your character is traveling on the Underground Railroad</w:t>
      </w:r>
    </w:p>
    <w:p w14:paraId="3460B06E"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Where he/she is going</w:t>
      </w:r>
    </w:p>
    <w:p w14:paraId="7C5D3683" w14:textId="77777777" w:rsidR="009E6A92" w:rsidRDefault="00000000">
      <w:pPr>
        <w:numPr>
          <w:ilvl w:val="2"/>
          <w:numId w:val="38"/>
        </w:numPr>
        <w:rPr>
          <w:rFonts w:ascii="Lora" w:eastAsia="Lora" w:hAnsi="Lora" w:cs="Lora"/>
          <w:sz w:val="20"/>
          <w:szCs w:val="20"/>
        </w:rPr>
      </w:pPr>
      <w:r>
        <w:rPr>
          <w:rFonts w:ascii="Lora" w:eastAsia="Lora" w:hAnsi="Lora" w:cs="Lora"/>
          <w:sz w:val="20"/>
          <w:szCs w:val="20"/>
        </w:rPr>
        <w:t>What your character thinks of the journey so far</w:t>
      </w:r>
    </w:p>
    <w:p w14:paraId="1F013588"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Whole Class:</w:t>
      </w:r>
    </w:p>
    <w:p w14:paraId="0C6F524A"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In-person read-aloud of Henry’s Freedom Box</w:t>
      </w:r>
    </w:p>
    <w:p w14:paraId="25B496FC" w14:textId="77777777" w:rsidR="009E6A92" w:rsidRDefault="009E6A92">
      <w:pPr>
        <w:rPr>
          <w:rFonts w:ascii="Lora" w:eastAsia="Lora" w:hAnsi="Lora" w:cs="Lora"/>
          <w:sz w:val="20"/>
          <w:szCs w:val="20"/>
        </w:rPr>
      </w:pPr>
    </w:p>
    <w:p w14:paraId="1C10FA92" w14:textId="77777777" w:rsidR="009E6A92" w:rsidRDefault="00000000">
      <w:pPr>
        <w:rPr>
          <w:rFonts w:ascii="Lora" w:eastAsia="Lora" w:hAnsi="Lora" w:cs="Lora"/>
          <w:b/>
          <w:sz w:val="20"/>
          <w:szCs w:val="20"/>
        </w:rPr>
      </w:pPr>
      <w:r>
        <w:rPr>
          <w:rFonts w:ascii="Lora" w:eastAsia="Lora" w:hAnsi="Lora" w:cs="Lora"/>
          <w:b/>
          <w:sz w:val="20"/>
          <w:szCs w:val="20"/>
        </w:rPr>
        <w:t>Assessment:</w:t>
      </w:r>
    </w:p>
    <w:p w14:paraId="52696F48" w14:textId="77777777" w:rsidR="009E6A92" w:rsidRDefault="00000000">
      <w:pPr>
        <w:numPr>
          <w:ilvl w:val="0"/>
          <w:numId w:val="39"/>
        </w:numPr>
        <w:rPr>
          <w:rFonts w:ascii="Lora" w:eastAsia="Lora" w:hAnsi="Lora" w:cs="Lora"/>
          <w:sz w:val="20"/>
          <w:szCs w:val="20"/>
        </w:rPr>
      </w:pPr>
      <w:r>
        <w:rPr>
          <w:rFonts w:ascii="Lora" w:eastAsia="Lora" w:hAnsi="Lora" w:cs="Lora"/>
          <w:sz w:val="20"/>
          <w:szCs w:val="20"/>
        </w:rPr>
        <w:t>Drinking Gourd mental image:</w:t>
      </w:r>
    </w:p>
    <w:tbl>
      <w:tblPr>
        <w:tblStyle w:val="a3"/>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E6A92" w14:paraId="4AA28AA3" w14:textId="77777777">
        <w:tc>
          <w:tcPr>
            <w:tcW w:w="3120" w:type="dxa"/>
            <w:shd w:val="clear" w:color="auto" w:fill="auto"/>
            <w:tcMar>
              <w:top w:w="100" w:type="dxa"/>
              <w:left w:w="100" w:type="dxa"/>
              <w:bottom w:w="100" w:type="dxa"/>
              <w:right w:w="100" w:type="dxa"/>
            </w:tcMar>
          </w:tcPr>
          <w:p w14:paraId="31DEF87F" w14:textId="77777777" w:rsidR="009E6A92" w:rsidRDefault="00000000">
            <w:pPr>
              <w:widowControl w:val="0"/>
              <w:spacing w:line="240" w:lineRule="auto"/>
              <w:jc w:val="center"/>
              <w:rPr>
                <w:rFonts w:ascii="Lora" w:eastAsia="Lora" w:hAnsi="Lora" w:cs="Lora"/>
                <w:sz w:val="20"/>
                <w:szCs w:val="20"/>
              </w:rPr>
            </w:pPr>
            <w:r>
              <w:rPr>
                <w:rFonts w:ascii="Lora" w:eastAsia="Lora" w:hAnsi="Lora" w:cs="Lora"/>
                <w:sz w:val="20"/>
                <w:szCs w:val="20"/>
              </w:rPr>
              <w:t>Check +</w:t>
            </w:r>
          </w:p>
        </w:tc>
        <w:tc>
          <w:tcPr>
            <w:tcW w:w="3120" w:type="dxa"/>
            <w:shd w:val="clear" w:color="auto" w:fill="auto"/>
            <w:tcMar>
              <w:top w:w="100" w:type="dxa"/>
              <w:left w:w="100" w:type="dxa"/>
              <w:bottom w:w="100" w:type="dxa"/>
              <w:right w:w="100" w:type="dxa"/>
            </w:tcMar>
          </w:tcPr>
          <w:p w14:paraId="51EFE3B9" w14:textId="77777777" w:rsidR="009E6A92" w:rsidRDefault="00000000">
            <w:pPr>
              <w:widowControl w:val="0"/>
              <w:spacing w:line="240" w:lineRule="auto"/>
              <w:jc w:val="center"/>
              <w:rPr>
                <w:rFonts w:ascii="Lora" w:eastAsia="Lora" w:hAnsi="Lora" w:cs="Lora"/>
                <w:sz w:val="20"/>
                <w:szCs w:val="20"/>
              </w:rPr>
            </w:pPr>
            <w:r>
              <w:rPr>
                <w:rFonts w:ascii="Lora" w:eastAsia="Lora" w:hAnsi="Lora" w:cs="Lora"/>
                <w:sz w:val="20"/>
                <w:szCs w:val="20"/>
              </w:rPr>
              <w:t>Check</w:t>
            </w:r>
          </w:p>
        </w:tc>
        <w:tc>
          <w:tcPr>
            <w:tcW w:w="3120" w:type="dxa"/>
            <w:shd w:val="clear" w:color="auto" w:fill="auto"/>
            <w:tcMar>
              <w:top w:w="100" w:type="dxa"/>
              <w:left w:w="100" w:type="dxa"/>
              <w:bottom w:w="100" w:type="dxa"/>
              <w:right w:w="100" w:type="dxa"/>
            </w:tcMar>
          </w:tcPr>
          <w:p w14:paraId="7B0003E6" w14:textId="77777777" w:rsidR="009E6A92" w:rsidRDefault="00000000">
            <w:pPr>
              <w:widowControl w:val="0"/>
              <w:spacing w:line="240" w:lineRule="auto"/>
              <w:jc w:val="center"/>
              <w:rPr>
                <w:rFonts w:ascii="Lora" w:eastAsia="Lora" w:hAnsi="Lora" w:cs="Lora"/>
                <w:sz w:val="20"/>
                <w:szCs w:val="20"/>
              </w:rPr>
            </w:pPr>
            <w:r>
              <w:rPr>
                <w:rFonts w:ascii="Lora" w:eastAsia="Lora" w:hAnsi="Lora" w:cs="Lora"/>
                <w:sz w:val="20"/>
                <w:szCs w:val="20"/>
              </w:rPr>
              <w:t>Check -</w:t>
            </w:r>
          </w:p>
        </w:tc>
      </w:tr>
      <w:tr w:rsidR="009E6A92" w14:paraId="75F87A6B" w14:textId="77777777">
        <w:tc>
          <w:tcPr>
            <w:tcW w:w="3120" w:type="dxa"/>
            <w:shd w:val="clear" w:color="auto" w:fill="auto"/>
            <w:tcMar>
              <w:top w:w="100" w:type="dxa"/>
              <w:left w:w="100" w:type="dxa"/>
              <w:bottom w:w="100" w:type="dxa"/>
              <w:right w:w="100" w:type="dxa"/>
            </w:tcMar>
          </w:tcPr>
          <w:p w14:paraId="58AD6143"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t xml:space="preserve">Image is clearly related to the </w:t>
            </w:r>
            <w:r>
              <w:rPr>
                <w:rFonts w:ascii="Lora" w:eastAsia="Lora" w:hAnsi="Lora" w:cs="Lora"/>
                <w:sz w:val="20"/>
                <w:szCs w:val="20"/>
              </w:rPr>
              <w:lastRenderedPageBreak/>
              <w:t>Underground Railroad, is fully colored, &amp; fills the notecard</w:t>
            </w:r>
          </w:p>
          <w:p w14:paraId="0E791D36" w14:textId="77777777" w:rsidR="009E6A92" w:rsidRDefault="009E6A92">
            <w:pPr>
              <w:widowControl w:val="0"/>
              <w:spacing w:line="240" w:lineRule="auto"/>
              <w:rPr>
                <w:rFonts w:ascii="Lora" w:eastAsia="Lora" w:hAnsi="Lora" w:cs="Lora"/>
                <w:sz w:val="20"/>
                <w:szCs w:val="20"/>
              </w:rPr>
            </w:pPr>
          </w:p>
        </w:tc>
        <w:tc>
          <w:tcPr>
            <w:tcW w:w="3120" w:type="dxa"/>
            <w:shd w:val="clear" w:color="auto" w:fill="auto"/>
            <w:tcMar>
              <w:top w:w="100" w:type="dxa"/>
              <w:left w:w="100" w:type="dxa"/>
              <w:bottom w:w="100" w:type="dxa"/>
              <w:right w:w="100" w:type="dxa"/>
            </w:tcMar>
          </w:tcPr>
          <w:p w14:paraId="57625A3C"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lastRenderedPageBreak/>
              <w:t xml:space="preserve">Image is clearly related to the </w:t>
            </w:r>
            <w:r>
              <w:rPr>
                <w:rFonts w:ascii="Lora" w:eastAsia="Lora" w:hAnsi="Lora" w:cs="Lora"/>
                <w:sz w:val="20"/>
                <w:szCs w:val="20"/>
              </w:rPr>
              <w:lastRenderedPageBreak/>
              <w:t>Underground Railroad, but is not fully colored/does not fill the notecard</w:t>
            </w:r>
          </w:p>
          <w:p w14:paraId="732CA3C8" w14:textId="77777777" w:rsidR="009E6A92" w:rsidRDefault="00000000">
            <w:pPr>
              <w:widowControl w:val="0"/>
              <w:spacing w:line="240" w:lineRule="auto"/>
              <w:rPr>
                <w:rFonts w:ascii="Lora" w:eastAsia="Lora" w:hAnsi="Lora" w:cs="Lora"/>
                <w:i/>
                <w:sz w:val="20"/>
                <w:szCs w:val="20"/>
              </w:rPr>
            </w:pPr>
            <w:r>
              <w:rPr>
                <w:rFonts w:ascii="Lora" w:eastAsia="Lora" w:hAnsi="Lora" w:cs="Lora"/>
                <w:i/>
                <w:sz w:val="20"/>
                <w:szCs w:val="20"/>
              </w:rPr>
              <w:t>Or</w:t>
            </w:r>
          </w:p>
          <w:p w14:paraId="129436C1"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t>Image is colored/fills the notecard but is not clearly related to the Underground Railroad</w:t>
            </w:r>
          </w:p>
        </w:tc>
        <w:tc>
          <w:tcPr>
            <w:tcW w:w="3120" w:type="dxa"/>
            <w:shd w:val="clear" w:color="auto" w:fill="auto"/>
            <w:tcMar>
              <w:top w:w="100" w:type="dxa"/>
              <w:left w:w="100" w:type="dxa"/>
              <w:bottom w:w="100" w:type="dxa"/>
              <w:right w:w="100" w:type="dxa"/>
            </w:tcMar>
          </w:tcPr>
          <w:p w14:paraId="5B0550C5"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lastRenderedPageBreak/>
              <w:t xml:space="preserve">Image is not clearly related to </w:t>
            </w:r>
            <w:r>
              <w:rPr>
                <w:rFonts w:ascii="Lora" w:eastAsia="Lora" w:hAnsi="Lora" w:cs="Lora"/>
                <w:sz w:val="20"/>
                <w:szCs w:val="20"/>
              </w:rPr>
              <w:lastRenderedPageBreak/>
              <w:t>the Underground Railroad and is not fully colored/does not fill the notecard</w:t>
            </w:r>
          </w:p>
        </w:tc>
      </w:tr>
    </w:tbl>
    <w:p w14:paraId="587D4771" w14:textId="77777777" w:rsidR="009E6A92" w:rsidRDefault="009E6A92">
      <w:pPr>
        <w:rPr>
          <w:rFonts w:ascii="Lora" w:eastAsia="Lora" w:hAnsi="Lora" w:cs="Lora"/>
          <w:sz w:val="20"/>
          <w:szCs w:val="20"/>
        </w:rPr>
      </w:pPr>
    </w:p>
    <w:p w14:paraId="592A9B88" w14:textId="77777777" w:rsidR="009E6A92" w:rsidRDefault="00000000">
      <w:pPr>
        <w:rPr>
          <w:rFonts w:ascii="Lora" w:eastAsia="Lora" w:hAnsi="Lora" w:cs="Lora"/>
          <w:b/>
          <w:sz w:val="20"/>
          <w:szCs w:val="20"/>
        </w:rPr>
      </w:pPr>
      <w:r>
        <w:rPr>
          <w:rFonts w:ascii="Lora" w:eastAsia="Lora" w:hAnsi="Lora" w:cs="Lora"/>
          <w:b/>
          <w:sz w:val="20"/>
          <w:szCs w:val="20"/>
        </w:rPr>
        <w:t xml:space="preserve">Adaptations: </w:t>
      </w:r>
    </w:p>
    <w:p w14:paraId="529D964F" w14:textId="77777777" w:rsidR="009E6A92" w:rsidRDefault="00000000">
      <w:pPr>
        <w:numPr>
          <w:ilvl w:val="0"/>
          <w:numId w:val="32"/>
        </w:numPr>
        <w:rPr>
          <w:rFonts w:ascii="Lora" w:eastAsia="Lora" w:hAnsi="Lora" w:cs="Lora"/>
          <w:sz w:val="20"/>
          <w:szCs w:val="20"/>
        </w:rPr>
      </w:pPr>
      <w:r>
        <w:rPr>
          <w:rFonts w:ascii="Lora" w:eastAsia="Lora" w:hAnsi="Lora" w:cs="Lora"/>
          <w:sz w:val="20"/>
          <w:szCs w:val="20"/>
        </w:rPr>
        <w:t>ESL/SPED/READ Plans/General:</w:t>
      </w:r>
    </w:p>
    <w:p w14:paraId="029C2FBE" w14:textId="77777777" w:rsidR="009E6A92" w:rsidRDefault="00000000">
      <w:pPr>
        <w:numPr>
          <w:ilvl w:val="1"/>
          <w:numId w:val="32"/>
        </w:numPr>
        <w:rPr>
          <w:rFonts w:ascii="Lora" w:eastAsia="Lora" w:hAnsi="Lora" w:cs="Lora"/>
          <w:sz w:val="20"/>
          <w:szCs w:val="20"/>
        </w:rPr>
      </w:pPr>
      <w:r>
        <w:rPr>
          <w:rFonts w:ascii="Lora" w:eastAsia="Lora" w:hAnsi="Lora" w:cs="Lora"/>
          <w:sz w:val="20"/>
          <w:szCs w:val="20"/>
        </w:rPr>
        <w:t>Vocabulary written on board</w:t>
      </w:r>
    </w:p>
    <w:p w14:paraId="3CE033BC" w14:textId="77777777" w:rsidR="009E6A92" w:rsidRDefault="00000000">
      <w:pPr>
        <w:numPr>
          <w:ilvl w:val="1"/>
          <w:numId w:val="32"/>
        </w:numPr>
        <w:rPr>
          <w:rFonts w:ascii="Lora" w:eastAsia="Lora" w:hAnsi="Lora" w:cs="Lora"/>
          <w:sz w:val="20"/>
          <w:szCs w:val="20"/>
        </w:rPr>
      </w:pPr>
      <w:r>
        <w:rPr>
          <w:rFonts w:ascii="Lora" w:eastAsia="Lora" w:hAnsi="Lora" w:cs="Lora"/>
          <w:sz w:val="20"/>
          <w:szCs w:val="20"/>
        </w:rPr>
        <w:t>Exemplars of picture/story</w:t>
      </w:r>
    </w:p>
    <w:p w14:paraId="002D977C" w14:textId="77777777" w:rsidR="009E6A92" w:rsidRDefault="00000000">
      <w:pPr>
        <w:numPr>
          <w:ilvl w:val="1"/>
          <w:numId w:val="32"/>
        </w:numPr>
        <w:rPr>
          <w:rFonts w:ascii="Lora" w:eastAsia="Lora" w:hAnsi="Lora" w:cs="Lora"/>
          <w:sz w:val="20"/>
          <w:szCs w:val="20"/>
        </w:rPr>
      </w:pPr>
      <w:r>
        <w:rPr>
          <w:rFonts w:ascii="Lora" w:eastAsia="Lora" w:hAnsi="Lora" w:cs="Lora"/>
          <w:sz w:val="20"/>
          <w:szCs w:val="20"/>
        </w:rPr>
        <w:t>Realia: maps</w:t>
      </w:r>
    </w:p>
    <w:p w14:paraId="70190E8A" w14:textId="77777777" w:rsidR="009E6A92" w:rsidRDefault="00000000">
      <w:pPr>
        <w:numPr>
          <w:ilvl w:val="1"/>
          <w:numId w:val="32"/>
        </w:numPr>
        <w:rPr>
          <w:rFonts w:ascii="Lora" w:eastAsia="Lora" w:hAnsi="Lora" w:cs="Lora"/>
          <w:sz w:val="20"/>
          <w:szCs w:val="20"/>
        </w:rPr>
      </w:pPr>
      <w:r>
        <w:rPr>
          <w:rFonts w:ascii="Lora" w:eastAsia="Lora" w:hAnsi="Lora" w:cs="Lora"/>
          <w:sz w:val="20"/>
          <w:szCs w:val="20"/>
        </w:rPr>
        <w:t>Modeling of how to poke holes in constellation</w:t>
      </w:r>
    </w:p>
    <w:p w14:paraId="0C4FC191" w14:textId="77777777" w:rsidR="009E6A92" w:rsidRDefault="00000000">
      <w:pPr>
        <w:numPr>
          <w:ilvl w:val="0"/>
          <w:numId w:val="32"/>
        </w:numPr>
        <w:rPr>
          <w:rFonts w:ascii="Lora" w:eastAsia="Lora" w:hAnsi="Lora" w:cs="Lora"/>
          <w:sz w:val="20"/>
          <w:szCs w:val="20"/>
        </w:rPr>
      </w:pPr>
      <w:r>
        <w:rPr>
          <w:rFonts w:ascii="Lora" w:eastAsia="Lora" w:hAnsi="Lora" w:cs="Lora"/>
          <w:sz w:val="20"/>
          <w:szCs w:val="20"/>
        </w:rPr>
        <w:t>TAG</w:t>
      </w:r>
    </w:p>
    <w:p w14:paraId="6AC19C15" w14:textId="77777777" w:rsidR="009E6A92" w:rsidRDefault="00000000">
      <w:pPr>
        <w:numPr>
          <w:ilvl w:val="1"/>
          <w:numId w:val="32"/>
        </w:numPr>
        <w:rPr>
          <w:rFonts w:ascii="Lora" w:eastAsia="Lora" w:hAnsi="Lora" w:cs="Lora"/>
          <w:sz w:val="20"/>
          <w:szCs w:val="20"/>
        </w:rPr>
      </w:pPr>
      <w:r>
        <w:rPr>
          <w:rFonts w:ascii="Lora" w:eastAsia="Lora" w:hAnsi="Lora" w:cs="Lora"/>
          <w:sz w:val="20"/>
          <w:szCs w:val="20"/>
        </w:rPr>
        <w:t>Extensions for early finishers: write a story to go along with mental image</w:t>
      </w:r>
    </w:p>
    <w:p w14:paraId="208DCB9D" w14:textId="77777777" w:rsidR="009E6A92" w:rsidRDefault="009E6A92">
      <w:pPr>
        <w:rPr>
          <w:rFonts w:ascii="Lora" w:eastAsia="Lora" w:hAnsi="Lora" w:cs="Lora"/>
          <w:b/>
          <w:sz w:val="20"/>
          <w:szCs w:val="20"/>
        </w:rPr>
      </w:pPr>
    </w:p>
    <w:p w14:paraId="7AC914C8" w14:textId="77777777" w:rsidR="009E6A92" w:rsidRDefault="00000000">
      <w:pPr>
        <w:rPr>
          <w:rFonts w:ascii="Lora" w:eastAsia="Lora" w:hAnsi="Lora" w:cs="Lora"/>
          <w:b/>
          <w:sz w:val="20"/>
          <w:szCs w:val="20"/>
        </w:rPr>
      </w:pPr>
      <w:r>
        <w:rPr>
          <w:rFonts w:ascii="Lora" w:eastAsia="Lora" w:hAnsi="Lora" w:cs="Lora"/>
          <w:b/>
          <w:sz w:val="20"/>
          <w:szCs w:val="20"/>
        </w:rPr>
        <w:t>Resources:</w:t>
      </w:r>
    </w:p>
    <w:p w14:paraId="0F2F3931" w14:textId="77777777" w:rsidR="009E6A92" w:rsidRDefault="00000000">
      <w:pPr>
        <w:widowControl w:val="0"/>
        <w:numPr>
          <w:ilvl w:val="0"/>
          <w:numId w:val="44"/>
        </w:numPr>
        <w:pBdr>
          <w:top w:val="nil"/>
          <w:left w:val="nil"/>
          <w:bottom w:val="nil"/>
          <w:right w:val="nil"/>
          <w:between w:val="nil"/>
        </w:pBdr>
        <w:rPr>
          <w:rFonts w:ascii="Lora" w:eastAsia="Lora" w:hAnsi="Lora" w:cs="Lora"/>
          <w:sz w:val="20"/>
          <w:szCs w:val="20"/>
        </w:rPr>
      </w:pPr>
      <w:hyperlink r:id="rId27">
        <w:r>
          <w:rPr>
            <w:rFonts w:ascii="Lora" w:eastAsia="Lora" w:hAnsi="Lora" w:cs="Lora"/>
            <w:color w:val="1155CC"/>
            <w:sz w:val="20"/>
            <w:szCs w:val="20"/>
            <w:u w:val="single"/>
          </w:rPr>
          <w:t>https://www.brainpop.com/socialstudies/ushistory/undergroundrailroad/</w:t>
        </w:r>
      </w:hyperlink>
    </w:p>
    <w:p w14:paraId="21B1BC15" w14:textId="77777777" w:rsidR="009E6A92" w:rsidRDefault="00000000">
      <w:pPr>
        <w:widowControl w:val="0"/>
        <w:numPr>
          <w:ilvl w:val="0"/>
          <w:numId w:val="44"/>
        </w:numPr>
        <w:pBdr>
          <w:top w:val="nil"/>
          <w:left w:val="nil"/>
          <w:bottom w:val="nil"/>
          <w:right w:val="nil"/>
          <w:between w:val="nil"/>
        </w:pBdr>
        <w:rPr>
          <w:rFonts w:ascii="Lora" w:eastAsia="Lora" w:hAnsi="Lora" w:cs="Lora"/>
          <w:sz w:val="20"/>
          <w:szCs w:val="20"/>
        </w:rPr>
      </w:pPr>
      <w:r>
        <w:rPr>
          <w:rFonts w:ascii="Lora" w:eastAsia="Lora" w:hAnsi="Lora" w:cs="Lora"/>
          <w:sz w:val="20"/>
          <w:szCs w:val="20"/>
        </w:rPr>
        <w:t xml:space="preserve">Follow the Drinking Gourd: </w:t>
      </w:r>
      <w:hyperlink r:id="rId28">
        <w:r>
          <w:rPr>
            <w:rFonts w:ascii="Lora" w:eastAsia="Lora" w:hAnsi="Lora" w:cs="Lora"/>
            <w:color w:val="1155CC"/>
            <w:sz w:val="20"/>
            <w:szCs w:val="20"/>
            <w:u w:val="single"/>
          </w:rPr>
          <w:t>https://youtu.be/DDNEODGbDTg</w:t>
        </w:r>
      </w:hyperlink>
      <w:r>
        <w:rPr>
          <w:rFonts w:ascii="Lora" w:eastAsia="Lora" w:hAnsi="Lora" w:cs="Lora"/>
          <w:sz w:val="20"/>
          <w:szCs w:val="20"/>
        </w:rPr>
        <w:t xml:space="preserve"> </w:t>
      </w:r>
      <w:r>
        <w:br w:type="page"/>
      </w:r>
    </w:p>
    <w:p w14:paraId="3A893CB5" w14:textId="77777777" w:rsidR="009E6A92" w:rsidRDefault="00000000">
      <w:pPr>
        <w:widowControl w:val="0"/>
        <w:pBdr>
          <w:top w:val="nil"/>
          <w:left w:val="nil"/>
          <w:bottom w:val="nil"/>
          <w:right w:val="nil"/>
          <w:between w:val="nil"/>
        </w:pBdr>
        <w:rPr>
          <w:rFonts w:ascii="Lora" w:eastAsia="Lora" w:hAnsi="Lora" w:cs="Lora"/>
          <w:i/>
          <w:sz w:val="20"/>
          <w:szCs w:val="20"/>
        </w:rPr>
      </w:pPr>
      <w:bookmarkStart w:id="11" w:name="xnn9lmsn0xx5" w:colFirst="0" w:colLast="0"/>
      <w:bookmarkEnd w:id="11"/>
      <w:r>
        <w:rPr>
          <w:rFonts w:ascii="Lora" w:eastAsia="Lora" w:hAnsi="Lora" w:cs="Lora"/>
          <w:i/>
          <w:sz w:val="20"/>
          <w:szCs w:val="20"/>
        </w:rPr>
        <w:lastRenderedPageBreak/>
        <w:t>Follow the Drinking Gourd</w:t>
      </w:r>
    </w:p>
    <w:p w14:paraId="3DEAC5BE" w14:textId="77777777" w:rsidR="009E6A92" w:rsidRDefault="00000000">
      <w:pPr>
        <w:widowControl w:val="0"/>
        <w:pBdr>
          <w:top w:val="nil"/>
          <w:left w:val="nil"/>
          <w:bottom w:val="nil"/>
          <w:right w:val="nil"/>
          <w:between w:val="nil"/>
        </w:pBdr>
        <w:rPr>
          <w:rFonts w:ascii="Lora" w:eastAsia="Lora" w:hAnsi="Lora" w:cs="Lora"/>
          <w:i/>
          <w:sz w:val="20"/>
          <w:szCs w:val="20"/>
        </w:rPr>
      </w:pPr>
      <w:r>
        <w:rPr>
          <w:noProof/>
        </w:rPr>
        <w:drawing>
          <wp:anchor distT="114300" distB="114300" distL="114300" distR="114300" simplePos="0" relativeHeight="251661312" behindDoc="0" locked="0" layoutInCell="1" hidden="0" allowOverlap="1" wp14:anchorId="1162A193" wp14:editId="0FDD4C43">
            <wp:simplePos x="0" y="0"/>
            <wp:positionH relativeFrom="column">
              <wp:posOffset>1162050</wp:posOffset>
            </wp:positionH>
            <wp:positionV relativeFrom="paragraph">
              <wp:posOffset>180975</wp:posOffset>
            </wp:positionV>
            <wp:extent cx="3618214" cy="4881175"/>
            <wp:effectExtent l="0" t="0" r="0" b="0"/>
            <wp:wrapSquare wrapText="bothSides" distT="114300" distB="114300" distL="114300" distR="114300"/>
            <wp:docPr id="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29"/>
                    <a:srcRect/>
                    <a:stretch>
                      <a:fillRect/>
                    </a:stretch>
                  </pic:blipFill>
                  <pic:spPr>
                    <a:xfrm>
                      <a:off x="0" y="0"/>
                      <a:ext cx="3618214" cy="4881175"/>
                    </a:xfrm>
                    <a:prstGeom prst="rect">
                      <a:avLst/>
                    </a:prstGeom>
                    <a:ln/>
                  </pic:spPr>
                </pic:pic>
              </a:graphicData>
            </a:graphic>
          </wp:anchor>
        </w:drawing>
      </w:r>
    </w:p>
    <w:p w14:paraId="72B0E9A1" w14:textId="77777777" w:rsidR="009E6A92" w:rsidRDefault="00000000">
      <w:pPr>
        <w:rPr>
          <w:rFonts w:ascii="Lora" w:eastAsia="Lora" w:hAnsi="Lora" w:cs="Lora"/>
          <w:sz w:val="20"/>
          <w:szCs w:val="20"/>
        </w:rPr>
      </w:pPr>
      <w:r>
        <w:br w:type="page"/>
      </w:r>
      <w:r>
        <w:rPr>
          <w:noProof/>
        </w:rPr>
        <mc:AlternateContent>
          <mc:Choice Requires="wps">
            <w:drawing>
              <wp:anchor distT="114300" distB="114300" distL="114300" distR="114300" simplePos="0" relativeHeight="251662336" behindDoc="0" locked="0" layoutInCell="1" hidden="0" allowOverlap="1" wp14:anchorId="37C3613C" wp14:editId="5D760BCB">
                <wp:simplePos x="0" y="0"/>
                <wp:positionH relativeFrom="column">
                  <wp:posOffset>685800</wp:posOffset>
                </wp:positionH>
                <wp:positionV relativeFrom="paragraph">
                  <wp:posOffset>5219700</wp:posOffset>
                </wp:positionV>
                <wp:extent cx="4572000" cy="2743200"/>
                <wp:effectExtent l="0" t="0" r="0" b="0"/>
                <wp:wrapSquare wrapText="bothSides" distT="114300" distB="114300" distL="114300" distR="114300"/>
                <wp:docPr id="1" name="Rectangle 1"/>
                <wp:cNvGraphicFramePr/>
                <a:graphic xmlns:a="http://schemas.openxmlformats.org/drawingml/2006/main">
                  <a:graphicData uri="http://schemas.microsoft.com/office/word/2010/wordprocessingShape">
                    <wps:wsp>
                      <wps:cNvSpPr/>
                      <wps:spPr>
                        <a:xfrm>
                          <a:off x="968300" y="1468300"/>
                          <a:ext cx="4460400" cy="2725200"/>
                        </a:xfrm>
                        <a:prstGeom prst="rect">
                          <a:avLst/>
                        </a:prstGeom>
                        <a:noFill/>
                        <a:ln w="9525" cap="flat" cmpd="sng">
                          <a:solidFill>
                            <a:srgbClr val="000000"/>
                          </a:solidFill>
                          <a:prstDash val="solid"/>
                          <a:round/>
                          <a:headEnd type="none" w="sm" len="sm"/>
                          <a:tailEnd type="none" w="sm" len="sm"/>
                        </a:ln>
                      </wps:spPr>
                      <wps:txbx>
                        <w:txbxContent>
                          <w:p w14:paraId="66CE0256" w14:textId="77777777" w:rsidR="009E6A92" w:rsidRDefault="009E6A92">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37C3613C" id="Rectangle 1" o:spid="_x0000_s1026" style="position:absolute;margin-left:54pt;margin-top:411pt;width:5in;height:3in;z-index:251662336;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" filled="f">
                <v:stroke startarrowwidth="narrow" startarrowlength="short" endarrowwidth="narrow" endarrowlength="short" joinstyle="round"/>
                <v:textbox inset="2.53958mm,2.53958mm,2.53958mm,2.53958mm">
                  <w:txbxContent>
                    <w:p w14:paraId="66CE0256" w14:textId="77777777" w:rsidR="009E6A92" w:rsidRDefault="009E6A92">
                      <w:pPr>
                        <w:spacing w:line="240" w:lineRule="auto"/>
                        <w:textDirection w:val="btLr"/>
                      </w:pPr>
                    </w:p>
                  </w:txbxContent>
                </v:textbox>
                <w10:wrap type="square"/>
              </v:rect>
            </w:pict>
          </mc:Fallback>
        </mc:AlternateContent>
      </w:r>
    </w:p>
    <w:p w14:paraId="07FFBD01" w14:textId="77777777" w:rsidR="009E6A92" w:rsidRDefault="00000000">
      <w:pPr>
        <w:rPr>
          <w:rFonts w:ascii="Lora" w:eastAsia="Lora" w:hAnsi="Lora" w:cs="Lora"/>
          <w:sz w:val="20"/>
          <w:szCs w:val="20"/>
        </w:rPr>
      </w:pPr>
      <w:bookmarkStart w:id="12" w:name="6gyz29feyhlq" w:colFirst="0" w:colLast="0"/>
      <w:bookmarkEnd w:id="12"/>
      <w:r>
        <w:rPr>
          <w:rFonts w:ascii="Lora" w:eastAsia="Lora" w:hAnsi="Lora" w:cs="Lora"/>
          <w:sz w:val="30"/>
          <w:szCs w:val="30"/>
        </w:rPr>
        <w:lastRenderedPageBreak/>
        <w:t>Lesson 2: The Division of the United States</w:t>
      </w:r>
      <w:r>
        <w:rPr>
          <w:rFonts w:ascii="Lora" w:eastAsia="Lora" w:hAnsi="Lora" w:cs="Lora"/>
          <w:sz w:val="30"/>
          <w:szCs w:val="30"/>
        </w:rPr>
        <w:tab/>
      </w:r>
      <w:hyperlink w:anchor="7irwzx31t81e">
        <w:r>
          <w:rPr>
            <w:rFonts w:ascii="Lora" w:eastAsia="Lora" w:hAnsi="Lora" w:cs="Lora"/>
            <w:color w:val="1155CC"/>
            <w:sz w:val="20"/>
            <w:szCs w:val="20"/>
            <w:u w:val="single"/>
          </w:rPr>
          <w:t>[Jump to Table of Contents]</w:t>
        </w:r>
      </w:hyperlink>
    </w:p>
    <w:p w14:paraId="7902780C" w14:textId="77777777" w:rsidR="009E6A92" w:rsidRDefault="00000000">
      <w:pPr>
        <w:rPr>
          <w:rFonts w:ascii="Lora" w:eastAsia="Lora" w:hAnsi="Lora" w:cs="Lora"/>
          <w:b/>
          <w:sz w:val="20"/>
          <w:szCs w:val="20"/>
        </w:rPr>
      </w:pPr>
      <w:r>
        <w:rPr>
          <w:rFonts w:ascii="Lora" w:eastAsia="Lora" w:hAnsi="Lora" w:cs="Lora"/>
          <w:b/>
          <w:sz w:val="20"/>
          <w:szCs w:val="20"/>
        </w:rPr>
        <w:t>Academic Standards:</w:t>
      </w:r>
    </w:p>
    <w:p w14:paraId="6EC45666" w14:textId="77777777" w:rsidR="009E6A92" w:rsidRDefault="00000000">
      <w:pPr>
        <w:rPr>
          <w:rFonts w:ascii="Lora" w:eastAsia="Lora" w:hAnsi="Lora" w:cs="Lora"/>
          <w:sz w:val="20"/>
          <w:szCs w:val="20"/>
        </w:rPr>
      </w:pPr>
      <w:r>
        <w:rPr>
          <w:rFonts w:ascii="Lora" w:eastAsia="Lora" w:hAnsi="Lora" w:cs="Lora"/>
          <w:sz w:val="20"/>
          <w:szCs w:val="20"/>
        </w:rPr>
        <w:t>2nd Grade Social Studies, Standard 1. History, GLE 1: Ask questions and discuss ideas taken from primary and secondary sources</w:t>
      </w:r>
    </w:p>
    <w:p w14:paraId="7D337293" w14:textId="77777777" w:rsidR="009E6A92" w:rsidRDefault="00000000">
      <w:pPr>
        <w:ind w:firstLine="450"/>
        <w:rPr>
          <w:rFonts w:ascii="Lora" w:eastAsia="Lora" w:hAnsi="Lora" w:cs="Lora"/>
          <w:i/>
          <w:sz w:val="20"/>
          <w:szCs w:val="20"/>
        </w:rPr>
      </w:pPr>
      <w:r>
        <w:rPr>
          <w:rFonts w:ascii="Lora" w:eastAsia="Lora" w:hAnsi="Lora" w:cs="Lora"/>
          <w:sz w:val="20"/>
          <w:szCs w:val="20"/>
        </w:rPr>
        <w:t xml:space="preserve">Evidence Outcomes: </w:t>
      </w:r>
      <w:r>
        <w:rPr>
          <w:rFonts w:ascii="Lora" w:eastAsia="Lora" w:hAnsi="Lora" w:cs="Lora"/>
          <w:i/>
          <w:sz w:val="20"/>
          <w:szCs w:val="20"/>
        </w:rPr>
        <w:t>Students Can...</w:t>
      </w:r>
    </w:p>
    <w:p w14:paraId="39BF646B" w14:textId="77777777" w:rsidR="009E6A92" w:rsidRDefault="00000000">
      <w:pPr>
        <w:numPr>
          <w:ilvl w:val="0"/>
          <w:numId w:val="4"/>
        </w:numPr>
        <w:ind w:left="990"/>
        <w:rPr>
          <w:rFonts w:ascii="Lora" w:eastAsia="Lora" w:hAnsi="Lora" w:cs="Lora"/>
          <w:sz w:val="20"/>
          <w:szCs w:val="20"/>
        </w:rPr>
      </w:pPr>
      <w:r>
        <w:rPr>
          <w:rFonts w:ascii="Lora" w:eastAsia="Lora" w:hAnsi="Lora" w:cs="Lora"/>
          <w:sz w:val="20"/>
          <w:szCs w:val="20"/>
        </w:rPr>
        <w:t>b. Explain the past through primary and secondary sources. For example: images, and oral or written accounts.</w:t>
      </w:r>
    </w:p>
    <w:p w14:paraId="7E7C2FD0" w14:textId="77777777" w:rsidR="009E6A92" w:rsidRDefault="009E6A92">
      <w:pPr>
        <w:rPr>
          <w:rFonts w:ascii="Lora" w:eastAsia="Lora" w:hAnsi="Lora" w:cs="Lora"/>
          <w:sz w:val="20"/>
          <w:szCs w:val="20"/>
        </w:rPr>
      </w:pPr>
    </w:p>
    <w:p w14:paraId="7D4341AF" w14:textId="77777777" w:rsidR="009E6A92" w:rsidRDefault="00000000">
      <w:pPr>
        <w:rPr>
          <w:rFonts w:ascii="Lora" w:eastAsia="Lora" w:hAnsi="Lora" w:cs="Lora"/>
          <w:b/>
          <w:sz w:val="20"/>
          <w:szCs w:val="20"/>
        </w:rPr>
      </w:pPr>
      <w:r>
        <w:rPr>
          <w:rFonts w:ascii="Lora" w:eastAsia="Lora" w:hAnsi="Lora" w:cs="Lora"/>
          <w:b/>
          <w:sz w:val="20"/>
          <w:szCs w:val="20"/>
        </w:rPr>
        <w:t>Objectives:</w:t>
      </w:r>
    </w:p>
    <w:p w14:paraId="183BD1FC" w14:textId="77777777" w:rsidR="009E6A92" w:rsidRDefault="00000000">
      <w:pPr>
        <w:rPr>
          <w:rFonts w:ascii="Lora" w:eastAsia="Lora" w:hAnsi="Lora" w:cs="Lora"/>
          <w:sz w:val="20"/>
          <w:szCs w:val="20"/>
        </w:rPr>
      </w:pPr>
      <w:r>
        <w:rPr>
          <w:rFonts w:ascii="Lora" w:eastAsia="Lora" w:hAnsi="Lora" w:cs="Lora"/>
          <w:sz w:val="20"/>
          <w:szCs w:val="20"/>
        </w:rPr>
        <w:t>Students will give 3 examples of why the United States was divided based on information from primary and secondary sources. Students will be assessed based on their completion of an activity using a check plus, check, check minus scale.</w:t>
      </w:r>
    </w:p>
    <w:p w14:paraId="49F36A51" w14:textId="77777777" w:rsidR="009E6A92" w:rsidRDefault="009E6A92">
      <w:pPr>
        <w:rPr>
          <w:rFonts w:ascii="Lora" w:eastAsia="Lora" w:hAnsi="Lora" w:cs="Lora"/>
          <w:sz w:val="20"/>
          <w:szCs w:val="20"/>
        </w:rPr>
      </w:pPr>
    </w:p>
    <w:p w14:paraId="1A4280FE" w14:textId="77777777" w:rsidR="009E6A92" w:rsidRDefault="00000000">
      <w:pPr>
        <w:rPr>
          <w:rFonts w:ascii="Lora" w:eastAsia="Lora" w:hAnsi="Lora" w:cs="Lora"/>
          <w:sz w:val="20"/>
          <w:szCs w:val="20"/>
        </w:rPr>
      </w:pPr>
      <w:r>
        <w:rPr>
          <w:rFonts w:ascii="Lora" w:eastAsia="Lora" w:hAnsi="Lora" w:cs="Lora"/>
          <w:sz w:val="20"/>
          <w:szCs w:val="20"/>
        </w:rPr>
        <w:t>Student-Friendly Objective: I can understand the differences between the North and South during the Civil War.</w:t>
      </w:r>
    </w:p>
    <w:p w14:paraId="045B4268" w14:textId="77777777" w:rsidR="009E6A92" w:rsidRDefault="009E6A92">
      <w:pPr>
        <w:rPr>
          <w:rFonts w:ascii="Lora" w:eastAsia="Lora" w:hAnsi="Lora" w:cs="Lora"/>
          <w:sz w:val="20"/>
          <w:szCs w:val="20"/>
        </w:rPr>
      </w:pPr>
    </w:p>
    <w:p w14:paraId="3C0F30C0" w14:textId="77777777" w:rsidR="009E6A92" w:rsidRDefault="00000000">
      <w:pPr>
        <w:rPr>
          <w:rFonts w:ascii="Lora" w:eastAsia="Lora" w:hAnsi="Lora" w:cs="Lora"/>
          <w:b/>
          <w:sz w:val="20"/>
          <w:szCs w:val="20"/>
        </w:rPr>
      </w:pPr>
      <w:r>
        <w:rPr>
          <w:rFonts w:ascii="Lora" w:eastAsia="Lora" w:hAnsi="Lora" w:cs="Lora"/>
          <w:b/>
          <w:sz w:val="20"/>
          <w:szCs w:val="20"/>
        </w:rPr>
        <w:t xml:space="preserve">Materials Needed: </w:t>
      </w:r>
    </w:p>
    <w:p w14:paraId="2DCE0C98" w14:textId="77777777" w:rsidR="009E6A92" w:rsidRDefault="009E6A92">
      <w:pPr>
        <w:ind w:left="720" w:hanging="360"/>
        <w:rPr>
          <w:rFonts w:ascii="Lora" w:eastAsia="Lora" w:hAnsi="Lora" w:cs="Lora"/>
          <w:sz w:val="20"/>
          <w:szCs w:val="20"/>
        </w:rPr>
        <w:sectPr w:rsidR="009E6A92">
          <w:type w:val="continuous"/>
          <w:pgSz w:w="12240" w:h="15840"/>
          <w:pgMar w:top="1440" w:right="1440" w:bottom="1440" w:left="1440" w:header="720" w:footer="720" w:gutter="0"/>
          <w:cols w:space="720"/>
        </w:sectPr>
      </w:pPr>
    </w:p>
    <w:p w14:paraId="54C5EAB3"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Primary sources</w:t>
      </w:r>
    </w:p>
    <w:p w14:paraId="47C9B9CE"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Secondary sources</w:t>
      </w:r>
    </w:p>
    <w:p w14:paraId="20E9F971"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Jump rope/tape</w:t>
      </w:r>
    </w:p>
    <w:p w14:paraId="4B132337"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Nametags</w:t>
      </w:r>
    </w:p>
    <w:p w14:paraId="383AD38A"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Tape for spots on floor</w:t>
      </w:r>
    </w:p>
    <w:p w14:paraId="43D237D0"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Notecards</w:t>
      </w:r>
    </w:p>
    <w:p w14:paraId="72B408DE"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Google slides presentation</w:t>
      </w:r>
    </w:p>
    <w:p w14:paraId="7FC51279"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Document camera</w:t>
      </w:r>
    </w:p>
    <w:p w14:paraId="4662A677"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SHARP Board</w:t>
      </w:r>
    </w:p>
    <w:p w14:paraId="5198FC78"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Printed exit tickets (20)</w:t>
      </w:r>
    </w:p>
    <w:p w14:paraId="751A6E3E" w14:textId="77777777" w:rsidR="009E6A92" w:rsidRDefault="00000000">
      <w:pPr>
        <w:numPr>
          <w:ilvl w:val="0"/>
          <w:numId w:val="10"/>
        </w:numPr>
        <w:rPr>
          <w:rFonts w:ascii="Lora" w:eastAsia="Lora" w:hAnsi="Lora" w:cs="Lora"/>
          <w:sz w:val="20"/>
          <w:szCs w:val="20"/>
        </w:rPr>
      </w:pPr>
      <w:r>
        <w:rPr>
          <w:rFonts w:ascii="Lora" w:eastAsia="Lora" w:hAnsi="Lora" w:cs="Lora"/>
          <w:sz w:val="20"/>
          <w:szCs w:val="20"/>
        </w:rPr>
        <w:t>Chromebooks (extension)</w:t>
      </w:r>
    </w:p>
    <w:p w14:paraId="12043AE2" w14:textId="77777777" w:rsidR="009E6A92" w:rsidRDefault="00000000">
      <w:pPr>
        <w:numPr>
          <w:ilvl w:val="0"/>
          <w:numId w:val="10"/>
        </w:numPr>
        <w:rPr>
          <w:rFonts w:ascii="Lora" w:eastAsia="Lora" w:hAnsi="Lora" w:cs="Lora"/>
          <w:sz w:val="20"/>
          <w:szCs w:val="20"/>
        </w:rPr>
        <w:sectPr w:rsidR="009E6A92">
          <w:type w:val="continuous"/>
          <w:pgSz w:w="12240" w:h="15840"/>
          <w:pgMar w:top="1440" w:right="1440" w:bottom="1440" w:left="1440" w:header="720" w:footer="720" w:gutter="0"/>
          <w:cols w:num="2" w:space="720" w:equalWidth="0">
            <w:col w:w="4320" w:space="720"/>
            <w:col w:w="4320" w:space="0"/>
          </w:cols>
        </w:sectPr>
      </w:pPr>
      <w:r>
        <w:rPr>
          <w:rFonts w:ascii="Lora" w:eastAsia="Lora" w:hAnsi="Lora" w:cs="Lora"/>
          <w:sz w:val="20"/>
          <w:szCs w:val="20"/>
        </w:rPr>
        <w:t>Pull-down map</w:t>
      </w:r>
    </w:p>
    <w:p w14:paraId="4753BB68" w14:textId="77777777" w:rsidR="009E6A92" w:rsidRDefault="009E6A92">
      <w:pPr>
        <w:rPr>
          <w:rFonts w:ascii="Lora" w:eastAsia="Lora" w:hAnsi="Lora" w:cs="Lora"/>
          <w:sz w:val="20"/>
          <w:szCs w:val="20"/>
        </w:rPr>
      </w:pPr>
    </w:p>
    <w:p w14:paraId="72494D4F" w14:textId="77777777" w:rsidR="009E6A92" w:rsidRDefault="00000000">
      <w:pPr>
        <w:rPr>
          <w:rFonts w:ascii="Lora" w:eastAsia="Lora" w:hAnsi="Lora" w:cs="Lora"/>
          <w:sz w:val="20"/>
          <w:szCs w:val="20"/>
        </w:rPr>
      </w:pPr>
      <w:r>
        <w:rPr>
          <w:rFonts w:ascii="Lora" w:eastAsia="Lora" w:hAnsi="Lora" w:cs="Lora"/>
          <w:b/>
          <w:sz w:val="20"/>
          <w:szCs w:val="20"/>
        </w:rPr>
        <w:t>Anticipatory Set</w:t>
      </w:r>
      <w:r>
        <w:rPr>
          <w:rFonts w:ascii="Lora" w:eastAsia="Lora" w:hAnsi="Lora" w:cs="Lora"/>
          <w:sz w:val="20"/>
          <w:szCs w:val="20"/>
        </w:rPr>
        <w:t xml:space="preserve"> </w:t>
      </w:r>
    </w:p>
    <w:p w14:paraId="0127C950" w14:textId="77777777" w:rsidR="009E6A92" w:rsidRDefault="00000000">
      <w:pPr>
        <w:numPr>
          <w:ilvl w:val="0"/>
          <w:numId w:val="12"/>
        </w:numPr>
        <w:rPr>
          <w:rFonts w:ascii="Lora" w:eastAsia="Lora" w:hAnsi="Lora" w:cs="Lora"/>
          <w:sz w:val="20"/>
          <w:szCs w:val="20"/>
        </w:rPr>
      </w:pPr>
      <w:r>
        <w:rPr>
          <w:rFonts w:ascii="Lora" w:eastAsia="Lora" w:hAnsi="Lora" w:cs="Lora"/>
          <w:sz w:val="20"/>
          <w:szCs w:val="20"/>
        </w:rPr>
        <w:t>VTS Session (3 mins): Primary Source Map (ideally students will notice that this map is “old”)</w:t>
      </w:r>
    </w:p>
    <w:p w14:paraId="6E62AE0B" w14:textId="77777777" w:rsidR="009E6A92" w:rsidRDefault="00000000">
      <w:pPr>
        <w:rPr>
          <w:rFonts w:ascii="Lora" w:eastAsia="Lora" w:hAnsi="Lora" w:cs="Lora"/>
          <w:sz w:val="20"/>
          <w:szCs w:val="20"/>
        </w:rPr>
      </w:pPr>
      <w:r>
        <w:rPr>
          <w:noProof/>
        </w:rPr>
        <w:drawing>
          <wp:anchor distT="57150" distB="57150" distL="57150" distR="57150" simplePos="0" relativeHeight="251663360" behindDoc="0" locked="0" layoutInCell="1" hidden="0" allowOverlap="1" wp14:anchorId="14AF5226" wp14:editId="24EF48C2">
            <wp:simplePos x="0" y="0"/>
            <wp:positionH relativeFrom="column">
              <wp:posOffset>923925</wp:posOffset>
            </wp:positionH>
            <wp:positionV relativeFrom="paragraph">
              <wp:posOffset>171450</wp:posOffset>
            </wp:positionV>
            <wp:extent cx="3378861" cy="3057963"/>
            <wp:effectExtent l="0" t="0" r="0" b="0"/>
            <wp:wrapSquare wrapText="bothSides" distT="57150" distB="57150" distL="57150" distR="57150"/>
            <wp:docPr id="19"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3378861" cy="3057963"/>
                    </a:xfrm>
                    <a:prstGeom prst="rect">
                      <a:avLst/>
                    </a:prstGeom>
                    <a:ln/>
                  </pic:spPr>
                </pic:pic>
              </a:graphicData>
            </a:graphic>
          </wp:anchor>
        </w:drawing>
      </w:r>
    </w:p>
    <w:p w14:paraId="5ABBCDBD" w14:textId="77777777" w:rsidR="009E6A92" w:rsidRDefault="009E6A92">
      <w:pPr>
        <w:rPr>
          <w:rFonts w:ascii="Lora" w:eastAsia="Lora" w:hAnsi="Lora" w:cs="Lora"/>
          <w:b/>
          <w:sz w:val="20"/>
          <w:szCs w:val="20"/>
        </w:rPr>
      </w:pPr>
    </w:p>
    <w:p w14:paraId="71D0A6B2" w14:textId="77777777" w:rsidR="009E6A92" w:rsidRDefault="00000000">
      <w:pPr>
        <w:rPr>
          <w:rFonts w:ascii="Lora" w:eastAsia="Lora" w:hAnsi="Lora" w:cs="Lora"/>
          <w:b/>
          <w:sz w:val="20"/>
          <w:szCs w:val="20"/>
        </w:rPr>
      </w:pPr>
      <w:r>
        <w:rPr>
          <w:noProof/>
        </w:rPr>
        <mc:AlternateContent>
          <mc:Choice Requires="wps">
            <w:drawing>
              <wp:anchor distT="114300" distB="114300" distL="114300" distR="114300" simplePos="0" relativeHeight="251664384" behindDoc="0" locked="0" layoutInCell="1" hidden="0" allowOverlap="1" wp14:anchorId="0AC702DC" wp14:editId="0FC5773C">
                <wp:simplePos x="0" y="0"/>
                <wp:positionH relativeFrom="column">
                  <wp:posOffset>1490663</wp:posOffset>
                </wp:positionH>
                <wp:positionV relativeFrom="paragraph">
                  <wp:posOffset>123825</wp:posOffset>
                </wp:positionV>
                <wp:extent cx="2224088" cy="314325"/>
                <wp:effectExtent l="0" t="0" r="0" b="0"/>
                <wp:wrapSquare wrapText="bothSides" distT="114300" distB="114300" distL="114300" distR="114300"/>
                <wp:docPr id="2" name="Rectangle 2"/>
                <wp:cNvGraphicFramePr/>
                <a:graphic xmlns:a="http://schemas.openxmlformats.org/drawingml/2006/main">
                  <a:graphicData uri="http://schemas.microsoft.com/office/word/2010/wordprocessingShape">
                    <wps:wsp>
                      <wps:cNvSpPr/>
                      <wps:spPr>
                        <a:xfrm>
                          <a:off x="1713300" y="1566325"/>
                          <a:ext cx="2048700" cy="215700"/>
                        </a:xfrm>
                        <a:prstGeom prst="rect">
                          <a:avLst/>
                        </a:prstGeom>
                        <a:solidFill>
                          <a:srgbClr val="000000"/>
                        </a:solidFill>
                        <a:ln w="9525" cap="flat" cmpd="sng">
                          <a:solidFill>
                            <a:srgbClr val="000000"/>
                          </a:solidFill>
                          <a:prstDash val="solid"/>
                          <a:round/>
                          <a:headEnd type="none" w="sm" len="sm"/>
                          <a:tailEnd type="none" w="sm" len="sm"/>
                        </a:ln>
                      </wps:spPr>
                      <wps:txbx>
                        <w:txbxContent>
                          <w:p w14:paraId="1870F017" w14:textId="77777777" w:rsidR="009E6A92" w:rsidRDefault="009E6A92">
                            <w:pPr>
                              <w:spacing w:line="240" w:lineRule="auto"/>
                              <w:textDirection w:val="btLr"/>
                            </w:pPr>
                          </w:p>
                        </w:txbxContent>
                      </wps:txbx>
                      <wps:bodyPr spcFirstLastPara="1" wrap="square" lIns="91425" tIns="91425" rIns="91425" bIns="91425" anchor="ctr" anchorCtr="0">
                        <a:noAutofit/>
                      </wps:bodyPr>
                    </wps:wsp>
                  </a:graphicData>
                </a:graphic>
              </wp:anchor>
            </w:drawing>
          </mc:Choice>
          <mc:Fallback>
            <w:pict>
              <v:rect w14:anchorId="0AC702DC" id="Rectangle 2" o:spid="_x0000_s1027" style="position:absolute;margin-left:117.4pt;margin-top:9.75pt;width:175.15pt;height:24.75pt;z-index:251664384;visibility:visible;mso-wrap-style:square;mso-wrap-distance-left:9pt;mso-wrap-distance-top:9pt;mso-wrap-distance-right:9pt;mso-wrap-distance-bottom:9pt;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" fillcolor="black">
                <v:stroke startarrowwidth="narrow" startarrowlength="short" endarrowwidth="narrow" endarrowlength="short" joinstyle="round"/>
                <v:textbox inset="2.53958mm,2.53958mm,2.53958mm,2.53958mm">
                  <w:txbxContent>
                    <w:p w14:paraId="1870F017" w14:textId="77777777" w:rsidR="009E6A92" w:rsidRDefault="009E6A92">
                      <w:pPr>
                        <w:spacing w:line="240" w:lineRule="auto"/>
                        <w:textDirection w:val="btLr"/>
                      </w:pPr>
                    </w:p>
                  </w:txbxContent>
                </v:textbox>
                <w10:wrap type="square"/>
              </v:rect>
            </w:pict>
          </mc:Fallback>
        </mc:AlternateContent>
      </w:r>
    </w:p>
    <w:p w14:paraId="6C97EF1A" w14:textId="77777777" w:rsidR="009E6A92" w:rsidRDefault="009E6A92">
      <w:pPr>
        <w:rPr>
          <w:rFonts w:ascii="Lora" w:eastAsia="Lora" w:hAnsi="Lora" w:cs="Lora"/>
          <w:b/>
          <w:sz w:val="20"/>
          <w:szCs w:val="20"/>
        </w:rPr>
      </w:pPr>
    </w:p>
    <w:p w14:paraId="1BBC9CC7" w14:textId="77777777" w:rsidR="009E6A92" w:rsidRDefault="009E6A92">
      <w:pPr>
        <w:rPr>
          <w:rFonts w:ascii="Lora" w:eastAsia="Lora" w:hAnsi="Lora" w:cs="Lora"/>
          <w:b/>
          <w:sz w:val="20"/>
          <w:szCs w:val="20"/>
        </w:rPr>
      </w:pPr>
    </w:p>
    <w:p w14:paraId="2DD73A2A" w14:textId="77777777" w:rsidR="009E6A92" w:rsidRDefault="009E6A92">
      <w:pPr>
        <w:rPr>
          <w:rFonts w:ascii="Lora" w:eastAsia="Lora" w:hAnsi="Lora" w:cs="Lora"/>
          <w:b/>
          <w:sz w:val="20"/>
          <w:szCs w:val="20"/>
        </w:rPr>
      </w:pPr>
    </w:p>
    <w:p w14:paraId="34DF15C1" w14:textId="77777777" w:rsidR="009E6A92" w:rsidRDefault="009E6A92">
      <w:pPr>
        <w:rPr>
          <w:rFonts w:ascii="Lora" w:eastAsia="Lora" w:hAnsi="Lora" w:cs="Lora"/>
          <w:b/>
          <w:sz w:val="20"/>
          <w:szCs w:val="20"/>
        </w:rPr>
      </w:pPr>
    </w:p>
    <w:p w14:paraId="6D52654D" w14:textId="77777777" w:rsidR="009E6A92" w:rsidRDefault="009E6A92">
      <w:pPr>
        <w:rPr>
          <w:rFonts w:ascii="Lora" w:eastAsia="Lora" w:hAnsi="Lora" w:cs="Lora"/>
          <w:b/>
          <w:sz w:val="20"/>
          <w:szCs w:val="20"/>
        </w:rPr>
      </w:pPr>
    </w:p>
    <w:p w14:paraId="0D053329" w14:textId="77777777" w:rsidR="009E6A92" w:rsidRDefault="009E6A92">
      <w:pPr>
        <w:rPr>
          <w:rFonts w:ascii="Lora" w:eastAsia="Lora" w:hAnsi="Lora" w:cs="Lora"/>
          <w:b/>
          <w:sz w:val="20"/>
          <w:szCs w:val="20"/>
        </w:rPr>
      </w:pPr>
    </w:p>
    <w:p w14:paraId="1B886CDC" w14:textId="77777777" w:rsidR="009E6A92" w:rsidRDefault="009E6A92">
      <w:pPr>
        <w:rPr>
          <w:rFonts w:ascii="Lora" w:eastAsia="Lora" w:hAnsi="Lora" w:cs="Lora"/>
          <w:b/>
          <w:sz w:val="20"/>
          <w:szCs w:val="20"/>
        </w:rPr>
      </w:pPr>
    </w:p>
    <w:p w14:paraId="5BC4F9E7" w14:textId="77777777" w:rsidR="009E6A92" w:rsidRDefault="009E6A92">
      <w:pPr>
        <w:rPr>
          <w:rFonts w:ascii="Lora" w:eastAsia="Lora" w:hAnsi="Lora" w:cs="Lora"/>
          <w:b/>
          <w:sz w:val="20"/>
          <w:szCs w:val="20"/>
        </w:rPr>
      </w:pPr>
    </w:p>
    <w:p w14:paraId="2EB405C9" w14:textId="77777777" w:rsidR="009E6A92" w:rsidRDefault="009E6A92">
      <w:pPr>
        <w:rPr>
          <w:rFonts w:ascii="Lora" w:eastAsia="Lora" w:hAnsi="Lora" w:cs="Lora"/>
          <w:b/>
          <w:sz w:val="20"/>
          <w:szCs w:val="20"/>
        </w:rPr>
      </w:pPr>
    </w:p>
    <w:p w14:paraId="4B4EB4F4" w14:textId="77777777" w:rsidR="009E6A92" w:rsidRDefault="009E6A92">
      <w:pPr>
        <w:rPr>
          <w:rFonts w:ascii="Lora" w:eastAsia="Lora" w:hAnsi="Lora" w:cs="Lora"/>
          <w:b/>
          <w:sz w:val="20"/>
          <w:szCs w:val="20"/>
        </w:rPr>
      </w:pPr>
    </w:p>
    <w:p w14:paraId="2580D2AD" w14:textId="77777777" w:rsidR="009E6A92" w:rsidRDefault="009E6A92">
      <w:pPr>
        <w:rPr>
          <w:rFonts w:ascii="Lora" w:eastAsia="Lora" w:hAnsi="Lora" w:cs="Lora"/>
          <w:b/>
          <w:sz w:val="20"/>
          <w:szCs w:val="20"/>
        </w:rPr>
      </w:pPr>
    </w:p>
    <w:p w14:paraId="5A1F0F1D" w14:textId="77777777" w:rsidR="009E6A92" w:rsidRDefault="009E6A92">
      <w:pPr>
        <w:rPr>
          <w:rFonts w:ascii="Lora" w:eastAsia="Lora" w:hAnsi="Lora" w:cs="Lora"/>
          <w:b/>
          <w:sz w:val="20"/>
          <w:szCs w:val="20"/>
        </w:rPr>
      </w:pPr>
    </w:p>
    <w:p w14:paraId="7493A453" w14:textId="77777777" w:rsidR="009E6A92" w:rsidRDefault="009E6A92">
      <w:pPr>
        <w:rPr>
          <w:rFonts w:ascii="Lora" w:eastAsia="Lora" w:hAnsi="Lora" w:cs="Lora"/>
          <w:b/>
          <w:sz w:val="20"/>
          <w:szCs w:val="20"/>
        </w:rPr>
      </w:pPr>
    </w:p>
    <w:p w14:paraId="5F13E75B" w14:textId="77777777" w:rsidR="009E6A92" w:rsidRDefault="009E6A92">
      <w:pPr>
        <w:rPr>
          <w:rFonts w:ascii="Lora" w:eastAsia="Lora" w:hAnsi="Lora" w:cs="Lora"/>
          <w:b/>
          <w:sz w:val="20"/>
          <w:szCs w:val="20"/>
        </w:rPr>
      </w:pPr>
    </w:p>
    <w:p w14:paraId="199F7AC8" w14:textId="77777777" w:rsidR="009E6A92" w:rsidRDefault="009E6A92">
      <w:pPr>
        <w:rPr>
          <w:rFonts w:ascii="Lora" w:eastAsia="Lora" w:hAnsi="Lora" w:cs="Lora"/>
          <w:b/>
          <w:sz w:val="20"/>
          <w:szCs w:val="20"/>
        </w:rPr>
      </w:pPr>
    </w:p>
    <w:p w14:paraId="163613A4" w14:textId="77777777" w:rsidR="009E6A92" w:rsidRDefault="00000000">
      <w:pPr>
        <w:ind w:left="1440"/>
        <w:rPr>
          <w:rFonts w:ascii="Lora" w:eastAsia="Lora" w:hAnsi="Lora" w:cs="Lora"/>
          <w:i/>
          <w:sz w:val="20"/>
          <w:szCs w:val="20"/>
        </w:rPr>
      </w:pPr>
      <w:r>
        <w:rPr>
          <w:rFonts w:ascii="Lora" w:eastAsia="Lora" w:hAnsi="Lora" w:cs="Lora"/>
          <w:i/>
          <w:sz w:val="20"/>
          <w:szCs w:val="20"/>
        </w:rPr>
        <w:t>Credit: Library of Congress</w:t>
      </w:r>
    </w:p>
    <w:p w14:paraId="339C2AE8" w14:textId="77777777" w:rsidR="009E6A92" w:rsidRDefault="009E6A92">
      <w:pPr>
        <w:rPr>
          <w:rFonts w:ascii="Lora" w:eastAsia="Lora" w:hAnsi="Lora" w:cs="Lora"/>
          <w:b/>
          <w:sz w:val="20"/>
          <w:szCs w:val="20"/>
        </w:rPr>
      </w:pPr>
    </w:p>
    <w:p w14:paraId="0926E631" w14:textId="77777777" w:rsidR="009E6A92" w:rsidRDefault="00000000">
      <w:pPr>
        <w:rPr>
          <w:rFonts w:ascii="Lora" w:eastAsia="Lora" w:hAnsi="Lora" w:cs="Lora"/>
          <w:b/>
          <w:sz w:val="20"/>
          <w:szCs w:val="20"/>
        </w:rPr>
      </w:pPr>
      <w:r>
        <w:rPr>
          <w:rFonts w:ascii="Lora" w:eastAsia="Lora" w:hAnsi="Lora" w:cs="Lora"/>
          <w:b/>
          <w:sz w:val="20"/>
          <w:szCs w:val="20"/>
        </w:rPr>
        <w:t>Procedures for Lesson</w:t>
      </w:r>
    </w:p>
    <w:p w14:paraId="3459AC76" w14:textId="77777777" w:rsidR="009E6A92" w:rsidRDefault="00000000">
      <w:pPr>
        <w:numPr>
          <w:ilvl w:val="0"/>
          <w:numId w:val="20"/>
        </w:numPr>
        <w:rPr>
          <w:rFonts w:ascii="Lora" w:eastAsia="Lora" w:hAnsi="Lora" w:cs="Lora"/>
          <w:sz w:val="20"/>
          <w:szCs w:val="20"/>
        </w:rPr>
      </w:pPr>
      <w:r>
        <w:rPr>
          <w:rFonts w:ascii="Lora" w:eastAsia="Lora" w:hAnsi="Lora" w:cs="Lora"/>
          <w:sz w:val="20"/>
          <w:szCs w:val="20"/>
        </w:rPr>
        <w:t>Conduct VTS</w:t>
      </w:r>
    </w:p>
    <w:p w14:paraId="6F39E95B" w14:textId="77777777" w:rsidR="009E6A92" w:rsidRDefault="00000000">
      <w:pPr>
        <w:numPr>
          <w:ilvl w:val="0"/>
          <w:numId w:val="20"/>
        </w:numPr>
        <w:rPr>
          <w:rFonts w:ascii="Lora" w:eastAsia="Lora" w:hAnsi="Lora" w:cs="Lora"/>
          <w:sz w:val="20"/>
          <w:szCs w:val="20"/>
        </w:rPr>
      </w:pPr>
      <w:r>
        <w:rPr>
          <w:rFonts w:ascii="Lora" w:eastAsia="Lora" w:hAnsi="Lora" w:cs="Lora"/>
          <w:sz w:val="20"/>
          <w:szCs w:val="20"/>
        </w:rPr>
        <w:t>Move desks &amp; assign students spots to sit in oval</w:t>
      </w:r>
    </w:p>
    <w:p w14:paraId="1BBA34A2" w14:textId="77777777" w:rsidR="009E6A92" w:rsidRDefault="00000000">
      <w:pPr>
        <w:numPr>
          <w:ilvl w:val="0"/>
          <w:numId w:val="20"/>
        </w:numPr>
        <w:rPr>
          <w:rFonts w:ascii="Lora" w:eastAsia="Lora" w:hAnsi="Lora" w:cs="Lora"/>
          <w:sz w:val="20"/>
          <w:szCs w:val="20"/>
        </w:rPr>
      </w:pPr>
      <w:r>
        <w:rPr>
          <w:rFonts w:ascii="Lora" w:eastAsia="Lora" w:hAnsi="Lora" w:cs="Lora"/>
          <w:sz w:val="20"/>
          <w:szCs w:val="20"/>
        </w:rPr>
        <w:t>Set timer for snack &amp; introduce vocabulary (WBT)</w:t>
      </w:r>
    </w:p>
    <w:p w14:paraId="5181E5F8"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Confederacy: the government formed by the states in the South after they withdrew from the United States</w:t>
      </w:r>
    </w:p>
    <w:p w14:paraId="7F6040FE"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Seceded: withdrew membership from an established group</w:t>
      </w:r>
    </w:p>
    <w:p w14:paraId="2AAA51AD"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Union: the northern states that did not secede from the United States</w:t>
      </w:r>
    </w:p>
    <w:p w14:paraId="630C27FF"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 xml:space="preserve">Abolish: to get rid of or eliminate </w:t>
      </w:r>
    </w:p>
    <w:p w14:paraId="64674CC8"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Primary source: an original document or other material that has not been changed in any way; written or made by witnesses of the historical events</w:t>
      </w:r>
    </w:p>
    <w:p w14:paraId="69F98B1E"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Secondary source: documents based on primary sources</w:t>
      </w:r>
    </w:p>
    <w:p w14:paraId="255ADE68" w14:textId="77777777" w:rsidR="009E6A92" w:rsidRDefault="00000000">
      <w:pPr>
        <w:numPr>
          <w:ilvl w:val="0"/>
          <w:numId w:val="20"/>
        </w:numPr>
        <w:rPr>
          <w:rFonts w:ascii="Lora" w:eastAsia="Lora" w:hAnsi="Lora" w:cs="Lora"/>
          <w:sz w:val="20"/>
          <w:szCs w:val="20"/>
        </w:rPr>
      </w:pPr>
      <w:r>
        <w:rPr>
          <w:rFonts w:ascii="Lora" w:eastAsia="Lora" w:hAnsi="Lora" w:cs="Lora"/>
          <w:sz w:val="20"/>
          <w:szCs w:val="20"/>
        </w:rPr>
        <w:t>Key Points (</w:t>
      </w:r>
      <w:hyperlink r:id="rId31">
        <w:r>
          <w:rPr>
            <w:rFonts w:ascii="Lora" w:eastAsia="Lora" w:hAnsi="Lora" w:cs="Lora"/>
            <w:color w:val="1155CC"/>
            <w:sz w:val="20"/>
            <w:szCs w:val="20"/>
            <w:u w:val="single"/>
          </w:rPr>
          <w:t>Google Slides</w:t>
        </w:r>
      </w:hyperlink>
      <w:r>
        <w:rPr>
          <w:rFonts w:ascii="Lora" w:eastAsia="Lora" w:hAnsi="Lora" w:cs="Lora"/>
          <w:sz w:val="20"/>
          <w:szCs w:val="20"/>
        </w:rPr>
        <w:t xml:space="preserve">/WBT): </w:t>
      </w:r>
    </w:p>
    <w:p w14:paraId="2A1313D3"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Reiterate primary vs Secondary Source</w:t>
      </w:r>
    </w:p>
    <w:p w14:paraId="38EC498A" w14:textId="77777777" w:rsidR="009E6A92" w:rsidRDefault="00000000">
      <w:pPr>
        <w:numPr>
          <w:ilvl w:val="2"/>
          <w:numId w:val="20"/>
        </w:numPr>
        <w:rPr>
          <w:rFonts w:ascii="Lora" w:eastAsia="Lora" w:hAnsi="Lora" w:cs="Lora"/>
          <w:i/>
          <w:sz w:val="20"/>
          <w:szCs w:val="20"/>
        </w:rPr>
      </w:pPr>
      <w:r>
        <w:rPr>
          <w:rFonts w:ascii="Lora" w:eastAsia="Lora" w:hAnsi="Lora" w:cs="Lora"/>
          <w:i/>
          <w:sz w:val="20"/>
          <w:szCs w:val="20"/>
        </w:rPr>
        <w:t>Introduced here, but reinforced in Lesson 4 (Emancipation Proclamation)</w:t>
      </w:r>
    </w:p>
    <w:p w14:paraId="5BCDFC56"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Primary source: an original document or other material that has not been changed in any way; used as an original source of information about the topic</w:t>
      </w:r>
    </w:p>
    <w:p w14:paraId="08565AD8"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Secondary source: documents based on primary sources</w:t>
      </w:r>
    </w:p>
    <w:p w14:paraId="73E7BDA6"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Key Points:</w:t>
      </w:r>
    </w:p>
    <w:p w14:paraId="1C637774"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The Confederacy wanted to secede from the United States</w:t>
      </w:r>
    </w:p>
    <w:p w14:paraId="2EEA5138"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Remind students of definition of secede</w:t>
      </w:r>
    </w:p>
    <w:p w14:paraId="6E3A8E08"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The Mason-Dixon Line was the boundary between Maryland and Pennsylvania</w:t>
      </w:r>
    </w:p>
    <w:p w14:paraId="5767CE0D"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It divided slave states south of it and free-soil states north of it</w:t>
      </w:r>
    </w:p>
    <w:p w14:paraId="4458C062"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Reasons the country was divided (T-chart):</w:t>
      </w:r>
    </w:p>
    <w:p w14:paraId="1BD94C84"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Union wanted Lincoln for president, Confederacy did not</w:t>
      </w:r>
    </w:p>
    <w:p w14:paraId="7A59206B"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Union wanted to abolish slavery, Confederacy did not</w:t>
      </w:r>
    </w:p>
    <w:p w14:paraId="483D991D"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Union thought central government should be more powerful, Confederacy thought state governments should be more powerful</w:t>
      </w:r>
    </w:p>
    <w:p w14:paraId="7E27CB44" w14:textId="77777777" w:rsidR="009E6A92" w:rsidRDefault="00000000">
      <w:pPr>
        <w:numPr>
          <w:ilvl w:val="0"/>
          <w:numId w:val="20"/>
        </w:numPr>
        <w:rPr>
          <w:rFonts w:ascii="Lora" w:eastAsia="Lora" w:hAnsi="Lora" w:cs="Lora"/>
          <w:sz w:val="20"/>
          <w:szCs w:val="20"/>
        </w:rPr>
      </w:pPr>
      <w:r>
        <w:rPr>
          <w:rFonts w:ascii="Lora" w:eastAsia="Lora" w:hAnsi="Lora" w:cs="Lora"/>
          <w:sz w:val="20"/>
          <w:szCs w:val="20"/>
        </w:rPr>
        <w:t>Movement Activity:</w:t>
      </w:r>
    </w:p>
    <w:p w14:paraId="57ADF8D2"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Show students a map of the divided United States &amp; point out the Mason-Dixon Line</w:t>
      </w:r>
    </w:p>
    <w:p w14:paraId="482F79B7"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Assign each student a state (nametags) &amp; give them a handout with primary/secondary source excerpts from each state (</w:t>
      </w:r>
      <w:r>
        <w:rPr>
          <w:rFonts w:ascii="Lora" w:eastAsia="Lora" w:hAnsi="Lora" w:cs="Lora"/>
          <w:i/>
          <w:sz w:val="20"/>
          <w:szCs w:val="20"/>
        </w:rPr>
        <w:t>see below</w:t>
      </w:r>
      <w:r>
        <w:rPr>
          <w:rFonts w:ascii="Lora" w:eastAsia="Lora" w:hAnsi="Lora" w:cs="Lora"/>
          <w:sz w:val="20"/>
          <w:szCs w:val="20"/>
        </w:rPr>
        <w:t>)</w:t>
      </w:r>
    </w:p>
    <w:p w14:paraId="605D2AC2"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Union: New York, Pennsylvania, Kansas, Massachusetts, Maine, Iowa, Vermont, New Jersey, Illinois</w:t>
      </w:r>
    </w:p>
    <w:p w14:paraId="713E470A"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Confederacy: Maryland, Tennessee, Mississippi, Alabama, Georgia, Florida, South Carolina, North Carolina, Virginia</w:t>
      </w:r>
    </w:p>
    <w:p w14:paraId="7D38406B"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Bring students outside or move desks for bigger space</w:t>
      </w:r>
    </w:p>
    <w:p w14:paraId="720C3763" w14:textId="77777777" w:rsidR="009E6A92" w:rsidRDefault="00000000">
      <w:pPr>
        <w:numPr>
          <w:ilvl w:val="1"/>
          <w:numId w:val="20"/>
        </w:numPr>
        <w:rPr>
          <w:rFonts w:ascii="Lora" w:eastAsia="Lora" w:hAnsi="Lora" w:cs="Lora"/>
          <w:sz w:val="20"/>
          <w:szCs w:val="20"/>
        </w:rPr>
      </w:pPr>
      <w:r>
        <w:rPr>
          <w:rFonts w:ascii="Lora" w:eastAsia="Lora" w:hAnsi="Lora" w:cs="Lora"/>
          <w:sz w:val="20"/>
          <w:szCs w:val="20"/>
        </w:rPr>
        <w:t>For each of the remaining states, read the excerpt from the primary/secondary source document (</w:t>
      </w:r>
      <w:r>
        <w:rPr>
          <w:rFonts w:ascii="Lora" w:eastAsia="Lora" w:hAnsi="Lora" w:cs="Lora"/>
          <w:b/>
          <w:sz w:val="20"/>
          <w:szCs w:val="20"/>
        </w:rPr>
        <w:t>model this entire process once</w:t>
      </w:r>
      <w:r>
        <w:rPr>
          <w:rFonts w:ascii="Lora" w:eastAsia="Lora" w:hAnsi="Lora" w:cs="Lora"/>
          <w:sz w:val="20"/>
          <w:szCs w:val="20"/>
        </w:rPr>
        <w:t>)</w:t>
      </w:r>
    </w:p>
    <w:p w14:paraId="59B5CE2B"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lastRenderedPageBreak/>
        <w:t xml:space="preserve">1) First, ask students to share their source, and ask class to decide if they think the source is a </w:t>
      </w:r>
      <w:r>
        <w:rPr>
          <w:rFonts w:ascii="Lora" w:eastAsia="Lora" w:hAnsi="Lora" w:cs="Lora"/>
          <w:b/>
          <w:sz w:val="20"/>
          <w:szCs w:val="20"/>
        </w:rPr>
        <w:t>primary</w:t>
      </w:r>
      <w:r>
        <w:rPr>
          <w:rFonts w:ascii="Lora" w:eastAsia="Lora" w:hAnsi="Lora" w:cs="Lora"/>
          <w:sz w:val="20"/>
          <w:szCs w:val="20"/>
        </w:rPr>
        <w:t xml:space="preserve"> or a </w:t>
      </w:r>
      <w:r>
        <w:rPr>
          <w:rFonts w:ascii="Lora" w:eastAsia="Lora" w:hAnsi="Lora" w:cs="Lora"/>
          <w:b/>
          <w:sz w:val="20"/>
          <w:szCs w:val="20"/>
        </w:rPr>
        <w:t>secondary</w:t>
      </w:r>
      <w:r>
        <w:rPr>
          <w:rFonts w:ascii="Lora" w:eastAsia="Lora" w:hAnsi="Lora" w:cs="Lora"/>
          <w:sz w:val="20"/>
          <w:szCs w:val="20"/>
        </w:rPr>
        <w:t xml:space="preserve"> source (thumbs up)</w:t>
      </w:r>
    </w:p>
    <w:p w14:paraId="2EB3358B" w14:textId="0DFD6FE2" w:rsidR="009E6A92" w:rsidRDefault="00000000">
      <w:pPr>
        <w:numPr>
          <w:ilvl w:val="2"/>
          <w:numId w:val="20"/>
        </w:numPr>
        <w:rPr>
          <w:rFonts w:ascii="Lora" w:eastAsia="Lora" w:hAnsi="Lora" w:cs="Lora"/>
          <w:sz w:val="20"/>
          <w:szCs w:val="20"/>
        </w:rPr>
      </w:pPr>
      <w:r>
        <w:rPr>
          <w:rFonts w:ascii="Lora" w:eastAsia="Lora" w:hAnsi="Lora" w:cs="Lora"/>
          <w:sz w:val="20"/>
          <w:szCs w:val="20"/>
        </w:rPr>
        <w:t xml:space="preserve">2) Second, ask the student to decide based on the excerpt </w:t>
      </w:r>
      <w:r w:rsidR="00CD7DA8">
        <w:rPr>
          <w:rFonts w:ascii="Lora" w:eastAsia="Lora" w:hAnsi="Lora" w:cs="Lora"/>
          <w:sz w:val="20"/>
          <w:szCs w:val="20"/>
        </w:rPr>
        <w:t>whether</w:t>
      </w:r>
      <w:r>
        <w:rPr>
          <w:rFonts w:ascii="Lora" w:eastAsia="Lora" w:hAnsi="Lora" w:cs="Lora"/>
          <w:sz w:val="20"/>
          <w:szCs w:val="20"/>
        </w:rPr>
        <w:t xml:space="preserve"> their state was part of the Confederacy or the Union and have them walk to that side of the “Mason-Dixon Line”</w:t>
      </w:r>
    </w:p>
    <w:p w14:paraId="2C19DAE2"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Each “state” should answer for his/herself, but they have the option to “phone a friend” to help them decide</w:t>
      </w:r>
    </w:p>
    <w:p w14:paraId="76EECB38" w14:textId="77777777" w:rsidR="009E6A92" w:rsidRDefault="00000000">
      <w:pPr>
        <w:numPr>
          <w:ilvl w:val="2"/>
          <w:numId w:val="20"/>
        </w:numPr>
        <w:rPr>
          <w:rFonts w:ascii="Lora" w:eastAsia="Lora" w:hAnsi="Lora" w:cs="Lora"/>
          <w:sz w:val="20"/>
          <w:szCs w:val="20"/>
        </w:rPr>
      </w:pPr>
      <w:r>
        <w:rPr>
          <w:rFonts w:ascii="Lora" w:eastAsia="Lora" w:hAnsi="Lora" w:cs="Lora"/>
          <w:sz w:val="20"/>
          <w:szCs w:val="20"/>
        </w:rPr>
        <w:t>***Have students assigned to</w:t>
      </w:r>
      <w:r>
        <w:rPr>
          <w:rFonts w:ascii="Lora" w:eastAsia="Lora" w:hAnsi="Lora" w:cs="Lora"/>
          <w:b/>
          <w:sz w:val="20"/>
          <w:szCs w:val="20"/>
        </w:rPr>
        <w:t xml:space="preserve"> Maryland and Pennsylvania</w:t>
      </w:r>
      <w:r>
        <w:rPr>
          <w:rFonts w:ascii="Lora" w:eastAsia="Lora" w:hAnsi="Lora" w:cs="Lora"/>
          <w:sz w:val="20"/>
          <w:szCs w:val="20"/>
        </w:rPr>
        <w:t xml:space="preserve"> go first</w:t>
      </w:r>
    </w:p>
    <w:p w14:paraId="41F7093F" w14:textId="77777777" w:rsidR="009E6A92" w:rsidRDefault="00000000">
      <w:pPr>
        <w:numPr>
          <w:ilvl w:val="3"/>
          <w:numId w:val="20"/>
        </w:numPr>
        <w:rPr>
          <w:rFonts w:ascii="Lora" w:eastAsia="Lora" w:hAnsi="Lora" w:cs="Lora"/>
          <w:sz w:val="20"/>
          <w:szCs w:val="20"/>
        </w:rPr>
      </w:pPr>
      <w:r>
        <w:rPr>
          <w:rFonts w:ascii="Lora" w:eastAsia="Lora" w:hAnsi="Lora" w:cs="Lora"/>
          <w:sz w:val="20"/>
          <w:szCs w:val="20"/>
        </w:rPr>
        <w:t>Once separated on opposite sides of the field, have them place the “Mason-Dixon Line” (jump rope) between them</w:t>
      </w:r>
    </w:p>
    <w:p w14:paraId="3D2A90ED" w14:textId="77777777" w:rsidR="009E6A92" w:rsidRDefault="00000000">
      <w:pPr>
        <w:rPr>
          <w:rFonts w:ascii="Lora" w:eastAsia="Lora" w:hAnsi="Lora" w:cs="Lora"/>
          <w:b/>
          <w:sz w:val="20"/>
          <w:szCs w:val="20"/>
        </w:rPr>
      </w:pPr>
      <w:r>
        <w:rPr>
          <w:rFonts w:ascii="Lora" w:eastAsia="Lora" w:hAnsi="Lora" w:cs="Lora"/>
          <w:b/>
          <w:sz w:val="20"/>
          <w:szCs w:val="20"/>
        </w:rPr>
        <w:t>Closure</w:t>
      </w:r>
    </w:p>
    <w:p w14:paraId="2506A22D" w14:textId="77777777" w:rsidR="009E6A92" w:rsidRDefault="00000000">
      <w:pPr>
        <w:numPr>
          <w:ilvl w:val="0"/>
          <w:numId w:val="13"/>
        </w:numPr>
        <w:rPr>
          <w:rFonts w:ascii="Lora" w:eastAsia="Lora" w:hAnsi="Lora" w:cs="Lora"/>
          <w:sz w:val="20"/>
          <w:szCs w:val="20"/>
        </w:rPr>
      </w:pPr>
      <w:r>
        <w:rPr>
          <w:rFonts w:ascii="Lora" w:eastAsia="Lora" w:hAnsi="Lora" w:cs="Lora"/>
          <w:sz w:val="20"/>
          <w:szCs w:val="20"/>
        </w:rPr>
        <w:t>Model/explain exit ticket</w:t>
      </w:r>
    </w:p>
    <w:p w14:paraId="0A88562B" w14:textId="77777777" w:rsidR="009E6A92" w:rsidRDefault="00000000">
      <w:pPr>
        <w:numPr>
          <w:ilvl w:val="1"/>
          <w:numId w:val="13"/>
        </w:numPr>
        <w:rPr>
          <w:rFonts w:ascii="Lora" w:eastAsia="Lora" w:hAnsi="Lora" w:cs="Lora"/>
          <w:sz w:val="20"/>
          <w:szCs w:val="20"/>
        </w:rPr>
      </w:pPr>
      <w:r>
        <w:rPr>
          <w:rFonts w:ascii="Lora" w:eastAsia="Lora" w:hAnsi="Lora" w:cs="Lora"/>
          <w:sz w:val="20"/>
          <w:szCs w:val="20"/>
        </w:rPr>
        <w:t>Pass out exit ticket and have students fill out</w:t>
      </w:r>
    </w:p>
    <w:p w14:paraId="2B5E5D7B" w14:textId="77777777" w:rsidR="009E6A92" w:rsidRDefault="009E6A92">
      <w:pPr>
        <w:rPr>
          <w:rFonts w:ascii="Lora" w:eastAsia="Lora" w:hAnsi="Lora" w:cs="Lora"/>
          <w:sz w:val="20"/>
          <w:szCs w:val="20"/>
        </w:rPr>
      </w:pPr>
    </w:p>
    <w:p w14:paraId="5E34F174" w14:textId="77777777" w:rsidR="009E6A92" w:rsidRDefault="00000000">
      <w:pPr>
        <w:rPr>
          <w:rFonts w:ascii="Lora" w:eastAsia="Lora" w:hAnsi="Lora" w:cs="Lora"/>
          <w:sz w:val="20"/>
          <w:szCs w:val="20"/>
        </w:rPr>
      </w:pPr>
      <w:r>
        <w:rPr>
          <w:rFonts w:ascii="Lora" w:eastAsia="Lora" w:hAnsi="Lora" w:cs="Lora"/>
          <w:b/>
          <w:sz w:val="20"/>
          <w:szCs w:val="20"/>
        </w:rPr>
        <w:t>Homework/Assignments/Extension Activities</w:t>
      </w:r>
    </w:p>
    <w:p w14:paraId="301FCAB4"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Individual: (on Chromebooks)</w:t>
      </w:r>
    </w:p>
    <w:p w14:paraId="4EB033E1" w14:textId="77777777" w:rsidR="009E6A92" w:rsidRDefault="00000000">
      <w:pPr>
        <w:numPr>
          <w:ilvl w:val="1"/>
          <w:numId w:val="38"/>
        </w:numPr>
        <w:rPr>
          <w:rFonts w:ascii="Lora" w:eastAsia="Lora" w:hAnsi="Lora" w:cs="Lora"/>
          <w:sz w:val="20"/>
          <w:szCs w:val="20"/>
        </w:rPr>
      </w:pPr>
      <w:hyperlink r:id="rId32">
        <w:r>
          <w:rPr>
            <w:rFonts w:ascii="Lora" w:eastAsia="Lora" w:hAnsi="Lora" w:cs="Lora"/>
            <w:color w:val="1155CC"/>
            <w:sz w:val="20"/>
            <w:szCs w:val="20"/>
            <w:u w:val="single"/>
          </w:rPr>
          <w:t>Civil War Board</w:t>
        </w:r>
      </w:hyperlink>
    </w:p>
    <w:p w14:paraId="58C32C6F"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Domain 9, Lesson 5 read-aloud</w:t>
      </w:r>
    </w:p>
    <w:p w14:paraId="528C752A"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On notecards for activity: more challenging primary/secondary sources for students at higher reading levels</w:t>
      </w:r>
    </w:p>
    <w:p w14:paraId="7177BA1A"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Whole-Class:</w:t>
      </w:r>
    </w:p>
    <w:p w14:paraId="192B5C3A"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In-person read-aloud of Nettie’s Trip South</w:t>
      </w:r>
    </w:p>
    <w:p w14:paraId="2F7DDC63" w14:textId="77777777" w:rsidR="009E6A92" w:rsidRDefault="009E6A92">
      <w:pPr>
        <w:rPr>
          <w:rFonts w:ascii="Lora" w:eastAsia="Lora" w:hAnsi="Lora" w:cs="Lora"/>
          <w:b/>
          <w:sz w:val="20"/>
          <w:szCs w:val="20"/>
        </w:rPr>
      </w:pPr>
    </w:p>
    <w:p w14:paraId="0A7C881A" w14:textId="77777777" w:rsidR="009E6A92" w:rsidRDefault="00000000">
      <w:pPr>
        <w:rPr>
          <w:rFonts w:ascii="Lora" w:eastAsia="Lora" w:hAnsi="Lora" w:cs="Lora"/>
          <w:b/>
          <w:sz w:val="20"/>
          <w:szCs w:val="20"/>
        </w:rPr>
      </w:pPr>
      <w:bookmarkStart w:id="13" w:name="pb2wvwnvi2jo" w:colFirst="0" w:colLast="0"/>
      <w:bookmarkEnd w:id="13"/>
      <w:r>
        <w:rPr>
          <w:rFonts w:ascii="Lora" w:eastAsia="Lora" w:hAnsi="Lora" w:cs="Lora"/>
          <w:b/>
          <w:sz w:val="20"/>
          <w:szCs w:val="20"/>
        </w:rPr>
        <w:t>Assessment</w:t>
      </w:r>
    </w:p>
    <w:p w14:paraId="667E0185" w14:textId="77777777" w:rsidR="009E6A92" w:rsidRDefault="00000000">
      <w:pPr>
        <w:numPr>
          <w:ilvl w:val="0"/>
          <w:numId w:val="18"/>
        </w:numPr>
        <w:rPr>
          <w:rFonts w:ascii="Lora" w:eastAsia="Lora" w:hAnsi="Lora" w:cs="Lora"/>
          <w:sz w:val="20"/>
          <w:szCs w:val="20"/>
        </w:rPr>
      </w:pPr>
      <w:r>
        <w:rPr>
          <w:rFonts w:ascii="Lora" w:eastAsia="Lora" w:hAnsi="Lora" w:cs="Lora"/>
          <w:sz w:val="20"/>
          <w:szCs w:val="20"/>
        </w:rPr>
        <w:t>Check +/Check/Check - recorded on checklist as students complete outside activity</w:t>
      </w:r>
    </w:p>
    <w:tbl>
      <w:tblPr>
        <w:tblStyle w:val="a4"/>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120"/>
      </w:tblGrid>
      <w:tr w:rsidR="009E6A92" w14:paraId="6818BE52" w14:textId="77777777">
        <w:tc>
          <w:tcPr>
            <w:tcW w:w="3120" w:type="dxa"/>
            <w:shd w:val="clear" w:color="auto" w:fill="auto"/>
            <w:tcMar>
              <w:top w:w="100" w:type="dxa"/>
              <w:left w:w="100" w:type="dxa"/>
              <w:bottom w:w="100" w:type="dxa"/>
              <w:right w:w="100" w:type="dxa"/>
            </w:tcMar>
          </w:tcPr>
          <w:p w14:paraId="0B0D2E60"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Check +</w:t>
            </w:r>
          </w:p>
        </w:tc>
        <w:tc>
          <w:tcPr>
            <w:tcW w:w="3120" w:type="dxa"/>
            <w:shd w:val="clear" w:color="auto" w:fill="auto"/>
            <w:tcMar>
              <w:top w:w="100" w:type="dxa"/>
              <w:left w:w="100" w:type="dxa"/>
              <w:bottom w:w="100" w:type="dxa"/>
              <w:right w:w="100" w:type="dxa"/>
            </w:tcMar>
          </w:tcPr>
          <w:p w14:paraId="13B8D14D"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Check</w:t>
            </w:r>
          </w:p>
        </w:tc>
        <w:tc>
          <w:tcPr>
            <w:tcW w:w="3120" w:type="dxa"/>
            <w:shd w:val="clear" w:color="auto" w:fill="auto"/>
            <w:tcMar>
              <w:top w:w="100" w:type="dxa"/>
              <w:left w:w="100" w:type="dxa"/>
              <w:bottom w:w="100" w:type="dxa"/>
              <w:right w:w="100" w:type="dxa"/>
            </w:tcMar>
          </w:tcPr>
          <w:p w14:paraId="344221D5"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Check -</w:t>
            </w:r>
          </w:p>
        </w:tc>
      </w:tr>
      <w:tr w:rsidR="009E6A92" w14:paraId="70334BB6" w14:textId="77777777">
        <w:tc>
          <w:tcPr>
            <w:tcW w:w="3120" w:type="dxa"/>
            <w:shd w:val="clear" w:color="auto" w:fill="auto"/>
            <w:tcMar>
              <w:top w:w="100" w:type="dxa"/>
              <w:left w:w="100" w:type="dxa"/>
              <w:bottom w:w="100" w:type="dxa"/>
              <w:right w:w="100" w:type="dxa"/>
            </w:tcMar>
          </w:tcPr>
          <w:p w14:paraId="184A36BE" w14:textId="77777777" w:rsidR="009E6A92" w:rsidRDefault="00000000">
            <w:pPr>
              <w:widowControl w:val="0"/>
              <w:pBdr>
                <w:top w:val="nil"/>
                <w:left w:val="nil"/>
                <w:bottom w:val="nil"/>
                <w:right w:val="nil"/>
                <w:between w:val="nil"/>
              </w:pBdr>
              <w:spacing w:line="240" w:lineRule="auto"/>
              <w:rPr>
                <w:rFonts w:ascii="Lora" w:eastAsia="Lora" w:hAnsi="Lora" w:cs="Lora"/>
                <w:sz w:val="20"/>
                <w:szCs w:val="20"/>
              </w:rPr>
            </w:pPr>
            <w:r>
              <w:rPr>
                <w:rFonts w:ascii="Lora" w:eastAsia="Lora" w:hAnsi="Lora" w:cs="Lora"/>
                <w:sz w:val="20"/>
                <w:szCs w:val="20"/>
              </w:rPr>
              <w:t>Student decides correctly whether their state lies North or South of the Mason-Dixon Line without help from peers</w:t>
            </w:r>
          </w:p>
          <w:p w14:paraId="7222E086" w14:textId="77777777" w:rsidR="009E6A92" w:rsidRDefault="009E6A92">
            <w:pPr>
              <w:widowControl w:val="0"/>
              <w:pBdr>
                <w:top w:val="nil"/>
                <w:left w:val="nil"/>
                <w:bottom w:val="nil"/>
                <w:right w:val="nil"/>
                <w:between w:val="nil"/>
              </w:pBdr>
              <w:spacing w:line="240" w:lineRule="auto"/>
              <w:rPr>
                <w:rFonts w:ascii="Lora" w:eastAsia="Lora" w:hAnsi="Lora" w:cs="Lora"/>
                <w:sz w:val="20"/>
                <w:szCs w:val="20"/>
              </w:rPr>
            </w:pPr>
          </w:p>
        </w:tc>
        <w:tc>
          <w:tcPr>
            <w:tcW w:w="3120" w:type="dxa"/>
            <w:shd w:val="clear" w:color="auto" w:fill="auto"/>
            <w:tcMar>
              <w:top w:w="100" w:type="dxa"/>
              <w:left w:w="100" w:type="dxa"/>
              <w:bottom w:w="100" w:type="dxa"/>
              <w:right w:w="100" w:type="dxa"/>
            </w:tcMar>
          </w:tcPr>
          <w:p w14:paraId="3F0C7C27"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t>Student decides correctly whether their state lies North or South of the Mason-Dixon Line with help from peers</w:t>
            </w:r>
          </w:p>
        </w:tc>
        <w:tc>
          <w:tcPr>
            <w:tcW w:w="3120" w:type="dxa"/>
            <w:shd w:val="clear" w:color="auto" w:fill="auto"/>
            <w:tcMar>
              <w:top w:w="100" w:type="dxa"/>
              <w:left w:w="100" w:type="dxa"/>
              <w:bottom w:w="100" w:type="dxa"/>
              <w:right w:w="100" w:type="dxa"/>
            </w:tcMar>
          </w:tcPr>
          <w:p w14:paraId="5D03A73A" w14:textId="77777777" w:rsidR="009E6A92" w:rsidRDefault="00000000">
            <w:pPr>
              <w:widowControl w:val="0"/>
              <w:spacing w:line="240" w:lineRule="auto"/>
              <w:rPr>
                <w:rFonts w:ascii="Lora" w:eastAsia="Lora" w:hAnsi="Lora" w:cs="Lora"/>
                <w:sz w:val="20"/>
                <w:szCs w:val="20"/>
              </w:rPr>
            </w:pPr>
            <w:r>
              <w:rPr>
                <w:rFonts w:ascii="Lora" w:eastAsia="Lora" w:hAnsi="Lora" w:cs="Lora"/>
                <w:sz w:val="20"/>
                <w:szCs w:val="20"/>
              </w:rPr>
              <w:t>Student decides incorrectly whether their state lies North or South of the Mason-Dixon Line with help from peers / does not participate</w:t>
            </w:r>
          </w:p>
        </w:tc>
      </w:tr>
    </w:tbl>
    <w:p w14:paraId="7AEC77AE" w14:textId="77777777" w:rsidR="009E6A92" w:rsidRDefault="009E6A92">
      <w:pPr>
        <w:rPr>
          <w:rFonts w:ascii="Lora" w:eastAsia="Lora" w:hAnsi="Lora" w:cs="Lora"/>
          <w:sz w:val="20"/>
          <w:szCs w:val="20"/>
        </w:rPr>
      </w:pPr>
    </w:p>
    <w:p w14:paraId="5CB84412" w14:textId="77777777" w:rsidR="009E6A92" w:rsidRDefault="00000000">
      <w:pPr>
        <w:numPr>
          <w:ilvl w:val="0"/>
          <w:numId w:val="36"/>
        </w:numPr>
        <w:rPr>
          <w:rFonts w:ascii="Lora" w:eastAsia="Lora" w:hAnsi="Lora" w:cs="Lora"/>
          <w:sz w:val="20"/>
          <w:szCs w:val="20"/>
        </w:rPr>
      </w:pPr>
      <w:r>
        <w:rPr>
          <w:rFonts w:ascii="Lora" w:eastAsia="Lora" w:hAnsi="Lora" w:cs="Lora"/>
          <w:sz w:val="20"/>
          <w:szCs w:val="20"/>
        </w:rPr>
        <w:t>Score of exit ticket (</w:t>
      </w:r>
      <w:hyperlink w:anchor="rcty5kgcgf2e">
        <w:r>
          <w:rPr>
            <w:rFonts w:ascii="Lora" w:eastAsia="Lora" w:hAnsi="Lora" w:cs="Lora"/>
            <w:color w:val="1155CC"/>
            <w:sz w:val="20"/>
            <w:szCs w:val="20"/>
            <w:u w:val="single"/>
          </w:rPr>
          <w:t>see below</w:t>
        </w:r>
      </w:hyperlink>
      <w:r>
        <w:rPr>
          <w:rFonts w:ascii="Lora" w:eastAsia="Lora" w:hAnsi="Lora" w:cs="Lora"/>
          <w:sz w:val="20"/>
          <w:szCs w:val="20"/>
        </w:rPr>
        <w:t>):</w:t>
      </w:r>
    </w:p>
    <w:p w14:paraId="24185C1B" w14:textId="77777777" w:rsidR="009E6A92" w:rsidRDefault="00000000">
      <w:pPr>
        <w:numPr>
          <w:ilvl w:val="1"/>
          <w:numId w:val="36"/>
        </w:numPr>
        <w:rPr>
          <w:rFonts w:ascii="Lora" w:eastAsia="Lora" w:hAnsi="Lora" w:cs="Lora"/>
          <w:sz w:val="20"/>
          <w:szCs w:val="20"/>
        </w:rPr>
      </w:pPr>
      <w:r>
        <w:rPr>
          <w:rFonts w:ascii="Lora" w:eastAsia="Lora" w:hAnsi="Lora" w:cs="Lora"/>
          <w:sz w:val="20"/>
          <w:szCs w:val="20"/>
        </w:rPr>
        <w:t>3 points (1 per question)</w:t>
      </w:r>
    </w:p>
    <w:p w14:paraId="55922B0F" w14:textId="77777777" w:rsidR="009E6A92" w:rsidRDefault="009E6A92">
      <w:pPr>
        <w:ind w:left="720"/>
        <w:rPr>
          <w:rFonts w:ascii="Lora" w:eastAsia="Lora" w:hAnsi="Lora" w:cs="Lora"/>
          <w:sz w:val="20"/>
          <w:szCs w:val="20"/>
        </w:rPr>
      </w:pPr>
    </w:p>
    <w:p w14:paraId="638AC194" w14:textId="77777777" w:rsidR="009E6A92" w:rsidRDefault="00000000">
      <w:pPr>
        <w:rPr>
          <w:rFonts w:ascii="Lora" w:eastAsia="Lora" w:hAnsi="Lora" w:cs="Lora"/>
          <w:b/>
          <w:sz w:val="20"/>
          <w:szCs w:val="20"/>
        </w:rPr>
      </w:pPr>
      <w:r>
        <w:rPr>
          <w:rFonts w:ascii="Lora" w:eastAsia="Lora" w:hAnsi="Lora" w:cs="Lora"/>
          <w:b/>
          <w:sz w:val="20"/>
          <w:szCs w:val="20"/>
        </w:rPr>
        <w:t>Adaptations</w:t>
      </w:r>
    </w:p>
    <w:p w14:paraId="5D313084" w14:textId="77777777" w:rsidR="009E6A92" w:rsidRDefault="00000000">
      <w:pPr>
        <w:numPr>
          <w:ilvl w:val="0"/>
          <w:numId w:val="27"/>
        </w:numPr>
        <w:rPr>
          <w:rFonts w:ascii="Lora" w:eastAsia="Lora" w:hAnsi="Lora" w:cs="Lora"/>
          <w:sz w:val="20"/>
          <w:szCs w:val="20"/>
        </w:rPr>
      </w:pPr>
      <w:r>
        <w:rPr>
          <w:rFonts w:ascii="Lora" w:eastAsia="Lora" w:hAnsi="Lora" w:cs="Lora"/>
          <w:sz w:val="20"/>
          <w:szCs w:val="20"/>
        </w:rPr>
        <w:t>ESL/SPED/READ Plans/General:</w:t>
      </w:r>
    </w:p>
    <w:p w14:paraId="431F2B6B"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Vocabulary written on board</w:t>
      </w:r>
    </w:p>
    <w:p w14:paraId="1DD17E31"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Sentence framing in exit ticket</w:t>
      </w:r>
    </w:p>
    <w:p w14:paraId="08E2DADF"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Realia: maps</w:t>
      </w:r>
    </w:p>
    <w:p w14:paraId="01F351EA"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Modeling of how to participate in movement activity</w:t>
      </w:r>
    </w:p>
    <w:p w14:paraId="6E9A3A9F"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TPR method: movement activity included in lesson</w:t>
      </w:r>
    </w:p>
    <w:p w14:paraId="2DC7E3F2"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“Phone-a-friend” option during movement activity</w:t>
      </w:r>
    </w:p>
    <w:p w14:paraId="688080F8" w14:textId="77777777" w:rsidR="009E6A92" w:rsidRDefault="00000000">
      <w:pPr>
        <w:numPr>
          <w:ilvl w:val="0"/>
          <w:numId w:val="27"/>
        </w:numPr>
        <w:rPr>
          <w:rFonts w:ascii="Lora" w:eastAsia="Lora" w:hAnsi="Lora" w:cs="Lora"/>
          <w:sz w:val="20"/>
          <w:szCs w:val="20"/>
        </w:rPr>
      </w:pPr>
      <w:r>
        <w:rPr>
          <w:rFonts w:ascii="Lora" w:eastAsia="Lora" w:hAnsi="Lora" w:cs="Lora"/>
          <w:sz w:val="20"/>
          <w:szCs w:val="20"/>
        </w:rPr>
        <w:lastRenderedPageBreak/>
        <w:t>TAG</w:t>
      </w:r>
    </w:p>
    <w:p w14:paraId="24E0A3EE"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More challenging primary/secondary sources on notecard during main activity</w:t>
      </w:r>
    </w:p>
    <w:p w14:paraId="58FDA246"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Early finisher extensions</w:t>
      </w:r>
    </w:p>
    <w:p w14:paraId="154735D8" w14:textId="77777777" w:rsidR="009E6A92" w:rsidRDefault="009E6A92">
      <w:pPr>
        <w:rPr>
          <w:rFonts w:ascii="Lora" w:eastAsia="Lora" w:hAnsi="Lora" w:cs="Lora"/>
          <w:b/>
          <w:sz w:val="20"/>
          <w:szCs w:val="20"/>
        </w:rPr>
      </w:pPr>
    </w:p>
    <w:p w14:paraId="67E94DD9" w14:textId="77777777" w:rsidR="009E6A92" w:rsidRDefault="00000000">
      <w:pPr>
        <w:rPr>
          <w:rFonts w:ascii="Lora" w:eastAsia="Lora" w:hAnsi="Lora" w:cs="Lora"/>
          <w:b/>
          <w:sz w:val="20"/>
          <w:szCs w:val="20"/>
        </w:rPr>
      </w:pPr>
      <w:r>
        <w:rPr>
          <w:rFonts w:ascii="Lora" w:eastAsia="Lora" w:hAnsi="Lora" w:cs="Lora"/>
          <w:b/>
          <w:sz w:val="20"/>
          <w:szCs w:val="20"/>
        </w:rPr>
        <w:t>Resources</w:t>
      </w:r>
    </w:p>
    <w:p w14:paraId="7C5C6860" w14:textId="77777777" w:rsidR="009E6A92" w:rsidRDefault="00000000">
      <w:pPr>
        <w:rPr>
          <w:rFonts w:ascii="Lora" w:eastAsia="Lora" w:hAnsi="Lora" w:cs="Lora"/>
          <w:sz w:val="20"/>
          <w:szCs w:val="20"/>
        </w:rPr>
      </w:pPr>
      <w:hyperlink r:id="rId33">
        <w:r>
          <w:rPr>
            <w:rFonts w:ascii="Lora" w:eastAsia="Lora" w:hAnsi="Lora" w:cs="Lora"/>
            <w:color w:val="1155CC"/>
            <w:sz w:val="20"/>
            <w:szCs w:val="20"/>
            <w:u w:val="single"/>
          </w:rPr>
          <w:t>https://kids.kiddle.co/Primary_source</w:t>
        </w:r>
      </w:hyperlink>
    </w:p>
    <w:p w14:paraId="001D3652" w14:textId="77777777" w:rsidR="009E6A92" w:rsidRDefault="00000000">
      <w:pPr>
        <w:rPr>
          <w:rFonts w:ascii="Lora" w:eastAsia="Lora" w:hAnsi="Lora" w:cs="Lora"/>
          <w:sz w:val="20"/>
          <w:szCs w:val="20"/>
        </w:rPr>
      </w:pPr>
      <w:r>
        <w:rPr>
          <w:rFonts w:ascii="Lora" w:eastAsia="Lora" w:hAnsi="Lora" w:cs="Lora"/>
          <w:sz w:val="20"/>
          <w:szCs w:val="20"/>
        </w:rPr>
        <w:t>D9L5: The Division of the United States</w:t>
      </w:r>
    </w:p>
    <w:p w14:paraId="7BB99C9C" w14:textId="77777777" w:rsidR="009E6A92" w:rsidRDefault="00000000">
      <w:pPr>
        <w:rPr>
          <w:rFonts w:ascii="Lora" w:eastAsia="Lora" w:hAnsi="Lora" w:cs="Lora"/>
          <w:sz w:val="20"/>
          <w:szCs w:val="20"/>
        </w:rPr>
      </w:pPr>
      <w:hyperlink r:id="rId34">
        <w:r>
          <w:rPr>
            <w:rFonts w:ascii="Lora" w:eastAsia="Lora" w:hAnsi="Lora" w:cs="Lora"/>
            <w:color w:val="1155CC"/>
            <w:sz w:val="20"/>
            <w:szCs w:val="20"/>
            <w:u w:val="single"/>
          </w:rPr>
          <w:t>https://www.britannica.com/place/Mason-and-Dixon-Line</w:t>
        </w:r>
      </w:hyperlink>
    </w:p>
    <w:p w14:paraId="1ABA0F0D" w14:textId="77777777" w:rsidR="009E6A92" w:rsidRDefault="00000000">
      <w:pPr>
        <w:rPr>
          <w:rFonts w:ascii="Lora" w:eastAsia="Lora" w:hAnsi="Lora" w:cs="Lora"/>
          <w:sz w:val="20"/>
          <w:szCs w:val="20"/>
        </w:rPr>
      </w:pPr>
      <w:hyperlink r:id="rId35">
        <w:r>
          <w:rPr>
            <w:rFonts w:ascii="Lora" w:eastAsia="Lora" w:hAnsi="Lora" w:cs="Lora"/>
            <w:color w:val="1155CC"/>
            <w:sz w:val="20"/>
            <w:szCs w:val="20"/>
            <w:u w:val="single"/>
          </w:rPr>
          <w:t>https://www.loc.gov/resource/g3701e.ct000604/?r=0.176,0.623,0.823,0.358,0</w:t>
        </w:r>
      </w:hyperlink>
      <w:r>
        <w:rPr>
          <w:rFonts w:ascii="Lora" w:eastAsia="Lora" w:hAnsi="Lora" w:cs="Lora"/>
          <w:sz w:val="20"/>
          <w:szCs w:val="20"/>
        </w:rPr>
        <w:t xml:space="preserve"> </w:t>
      </w:r>
    </w:p>
    <w:p w14:paraId="6EE029AE" w14:textId="77777777" w:rsidR="009E6A92" w:rsidRDefault="00000000">
      <w:pPr>
        <w:rPr>
          <w:rFonts w:ascii="Lora" w:eastAsia="Lora" w:hAnsi="Lora" w:cs="Lora"/>
          <w:sz w:val="20"/>
          <w:szCs w:val="20"/>
        </w:rPr>
      </w:pPr>
      <w:hyperlink r:id="rId36">
        <w:r>
          <w:rPr>
            <w:rFonts w:ascii="Lora" w:eastAsia="Lora" w:hAnsi="Lora" w:cs="Lora"/>
            <w:color w:val="1155CC"/>
            <w:sz w:val="20"/>
            <w:szCs w:val="20"/>
            <w:u w:val="single"/>
          </w:rPr>
          <w:t>https://www.iowapbs.org/iowapathways/mypath/iowa-civil-war</w:t>
        </w:r>
      </w:hyperlink>
      <w:r>
        <w:rPr>
          <w:rFonts w:ascii="Lora" w:eastAsia="Lora" w:hAnsi="Lora" w:cs="Lora"/>
          <w:sz w:val="20"/>
          <w:szCs w:val="20"/>
        </w:rPr>
        <w:t xml:space="preserve"> </w:t>
      </w:r>
    </w:p>
    <w:p w14:paraId="28ABEEC0" w14:textId="77777777" w:rsidR="009E6A92" w:rsidRDefault="00000000">
      <w:pPr>
        <w:rPr>
          <w:rFonts w:ascii="Lora" w:eastAsia="Lora" w:hAnsi="Lora" w:cs="Lora"/>
          <w:sz w:val="20"/>
          <w:szCs w:val="20"/>
        </w:rPr>
      </w:pPr>
      <w:hyperlink r:id="rId37">
        <w:r>
          <w:rPr>
            <w:rFonts w:ascii="Lora" w:eastAsia="Lora" w:hAnsi="Lora" w:cs="Lora"/>
            <w:color w:val="1155CC"/>
            <w:sz w:val="20"/>
            <w:szCs w:val="20"/>
            <w:u w:val="single"/>
          </w:rPr>
          <w:t>https://digitalarchives.powerlibrary.org/papd/islandora/object/papd%3Asstlp-reg_207</w:t>
        </w:r>
      </w:hyperlink>
      <w:r>
        <w:rPr>
          <w:rFonts w:ascii="Lora" w:eastAsia="Lora" w:hAnsi="Lora" w:cs="Lora"/>
          <w:sz w:val="20"/>
          <w:szCs w:val="20"/>
        </w:rPr>
        <w:t xml:space="preserve"> </w:t>
      </w:r>
    </w:p>
    <w:p w14:paraId="66F2FD03" w14:textId="77777777" w:rsidR="009E6A92" w:rsidRDefault="00000000">
      <w:pPr>
        <w:rPr>
          <w:rFonts w:ascii="Lora" w:eastAsia="Lora" w:hAnsi="Lora" w:cs="Lora"/>
          <w:sz w:val="20"/>
          <w:szCs w:val="20"/>
        </w:rPr>
      </w:pPr>
      <w:hyperlink r:id="rId38">
        <w:r>
          <w:rPr>
            <w:rFonts w:ascii="Lora" w:eastAsia="Lora" w:hAnsi="Lora" w:cs="Lora"/>
            <w:color w:val="1155CC"/>
            <w:sz w:val="20"/>
            <w:szCs w:val="20"/>
            <w:u w:val="single"/>
          </w:rPr>
          <w:t>https://thomaslegioncherokee.tripod.com/marylandcivilwarhistory.html</w:t>
        </w:r>
      </w:hyperlink>
      <w:r>
        <w:rPr>
          <w:rFonts w:ascii="Lora" w:eastAsia="Lora" w:hAnsi="Lora" w:cs="Lora"/>
          <w:sz w:val="20"/>
          <w:szCs w:val="20"/>
        </w:rPr>
        <w:t xml:space="preserve"> </w:t>
      </w:r>
    </w:p>
    <w:p w14:paraId="12E13DF3" w14:textId="77777777" w:rsidR="009E6A92" w:rsidRDefault="00000000">
      <w:pPr>
        <w:rPr>
          <w:rFonts w:ascii="Lora" w:eastAsia="Lora" w:hAnsi="Lora" w:cs="Lora"/>
          <w:sz w:val="20"/>
          <w:szCs w:val="20"/>
        </w:rPr>
      </w:pPr>
      <w:hyperlink r:id="rId39">
        <w:r>
          <w:rPr>
            <w:rFonts w:ascii="Lora" w:eastAsia="Lora" w:hAnsi="Lora" w:cs="Lora"/>
            <w:color w:val="1155CC"/>
            <w:sz w:val="20"/>
            <w:szCs w:val="20"/>
            <w:u w:val="single"/>
          </w:rPr>
          <w:t>https://msa.maryland.gov/msa/mdmanual/01glance/html/symbols/lyricsco.html</w:t>
        </w:r>
      </w:hyperlink>
      <w:r>
        <w:rPr>
          <w:rFonts w:ascii="Lora" w:eastAsia="Lora" w:hAnsi="Lora" w:cs="Lora"/>
          <w:sz w:val="20"/>
          <w:szCs w:val="20"/>
        </w:rPr>
        <w:t xml:space="preserve"> </w:t>
      </w:r>
    </w:p>
    <w:p w14:paraId="66124F4B" w14:textId="77777777" w:rsidR="009E6A92" w:rsidRDefault="00000000">
      <w:pPr>
        <w:rPr>
          <w:rFonts w:ascii="Lora" w:eastAsia="Lora" w:hAnsi="Lora" w:cs="Lora"/>
          <w:sz w:val="20"/>
          <w:szCs w:val="20"/>
        </w:rPr>
      </w:pPr>
      <w:hyperlink r:id="rId40">
        <w:r>
          <w:rPr>
            <w:rFonts w:ascii="Lora" w:eastAsia="Lora" w:hAnsi="Lora" w:cs="Lora"/>
            <w:color w:val="1155CC"/>
            <w:sz w:val="20"/>
            <w:szCs w:val="20"/>
            <w:u w:val="single"/>
          </w:rPr>
          <w:t>https://www.kialo.com/manumission-was-not-approved-in-the-union-capital-of-washington-dc-until-april-16-1862-19208.8?path=19208.0~19208.1-19208.8</w:t>
        </w:r>
      </w:hyperlink>
      <w:r>
        <w:rPr>
          <w:rFonts w:ascii="Lora" w:eastAsia="Lora" w:hAnsi="Lora" w:cs="Lora"/>
          <w:sz w:val="20"/>
          <w:szCs w:val="20"/>
        </w:rPr>
        <w:t xml:space="preserve"> </w:t>
      </w:r>
    </w:p>
    <w:p w14:paraId="6778DD0A" w14:textId="77777777" w:rsidR="009E6A92" w:rsidRDefault="00000000">
      <w:pPr>
        <w:rPr>
          <w:rFonts w:ascii="Lora" w:eastAsia="Lora" w:hAnsi="Lora" w:cs="Lora"/>
          <w:sz w:val="20"/>
          <w:szCs w:val="20"/>
        </w:rPr>
      </w:pPr>
      <w:hyperlink r:id="rId41">
        <w:r>
          <w:rPr>
            <w:rFonts w:ascii="Lora" w:eastAsia="Lora" w:hAnsi="Lora" w:cs="Lora"/>
            <w:color w:val="1155CC"/>
            <w:sz w:val="20"/>
            <w:szCs w:val="20"/>
            <w:u w:val="single"/>
          </w:rPr>
          <w:t>https://encyclopediavirginia.org/entries/virginia-soldiers-confederate-during-the-civil-war/</w:t>
        </w:r>
      </w:hyperlink>
      <w:r>
        <w:rPr>
          <w:rFonts w:ascii="Lora" w:eastAsia="Lora" w:hAnsi="Lora" w:cs="Lora"/>
          <w:sz w:val="20"/>
          <w:szCs w:val="20"/>
        </w:rPr>
        <w:t xml:space="preserve"> </w:t>
      </w:r>
    </w:p>
    <w:p w14:paraId="22C4BEF2" w14:textId="77777777" w:rsidR="009E6A92" w:rsidRDefault="00000000">
      <w:pPr>
        <w:rPr>
          <w:rFonts w:ascii="Lora" w:eastAsia="Lora" w:hAnsi="Lora" w:cs="Lora"/>
          <w:sz w:val="20"/>
          <w:szCs w:val="20"/>
        </w:rPr>
      </w:pPr>
      <w:hyperlink r:id="rId42">
        <w:r>
          <w:rPr>
            <w:rFonts w:ascii="Lora" w:eastAsia="Lora" w:hAnsi="Lora" w:cs="Lora"/>
            <w:color w:val="1155CC"/>
            <w:sz w:val="20"/>
            <w:szCs w:val="20"/>
            <w:u w:val="single"/>
          </w:rPr>
          <w:t>https://www.loc.gov/collections/civil-war-maps/?sp=4</w:t>
        </w:r>
      </w:hyperlink>
      <w:r>
        <w:rPr>
          <w:rFonts w:ascii="Lora" w:eastAsia="Lora" w:hAnsi="Lora" w:cs="Lora"/>
          <w:sz w:val="20"/>
          <w:szCs w:val="20"/>
        </w:rPr>
        <w:t xml:space="preserve"> </w:t>
      </w:r>
      <w:r>
        <w:br w:type="page"/>
      </w:r>
    </w:p>
    <w:p w14:paraId="70DE1C7B" w14:textId="77777777" w:rsidR="009E6A92" w:rsidRDefault="00000000">
      <w:pPr>
        <w:jc w:val="center"/>
        <w:rPr>
          <w:rFonts w:ascii="Lora" w:eastAsia="Lora" w:hAnsi="Lora" w:cs="Lora"/>
          <w:b/>
          <w:sz w:val="24"/>
          <w:szCs w:val="24"/>
        </w:rPr>
      </w:pPr>
      <w:r>
        <w:rPr>
          <w:rFonts w:ascii="Lora" w:eastAsia="Lora" w:hAnsi="Lora" w:cs="Lora"/>
          <w:b/>
          <w:sz w:val="24"/>
          <w:szCs w:val="24"/>
        </w:rPr>
        <w:lastRenderedPageBreak/>
        <w:t xml:space="preserve">Union vs. Confederacy: </w:t>
      </w:r>
    </w:p>
    <w:p w14:paraId="13F7A155" w14:textId="77777777" w:rsidR="009E6A92" w:rsidRDefault="00000000">
      <w:pPr>
        <w:jc w:val="center"/>
        <w:rPr>
          <w:rFonts w:ascii="Lora" w:eastAsia="Lora" w:hAnsi="Lora" w:cs="Lora"/>
          <w:sz w:val="20"/>
          <w:szCs w:val="20"/>
        </w:rPr>
        <w:sectPr w:rsidR="009E6A92">
          <w:type w:val="continuous"/>
          <w:pgSz w:w="12240" w:h="15840"/>
          <w:pgMar w:top="1440" w:right="1440" w:bottom="1440" w:left="1440" w:header="720" w:footer="720" w:gutter="0"/>
          <w:cols w:space="720"/>
        </w:sectPr>
      </w:pPr>
      <w:r>
        <w:rPr>
          <w:rFonts w:ascii="Lora" w:eastAsia="Lora" w:hAnsi="Lora" w:cs="Lora"/>
          <w:i/>
          <w:sz w:val="20"/>
          <w:szCs w:val="20"/>
        </w:rPr>
        <w:t>Which states were part of which?</w:t>
      </w:r>
    </w:p>
    <w:p w14:paraId="1DF4FD18" w14:textId="77777777" w:rsidR="009E6A92" w:rsidRDefault="009E6A92">
      <w:pPr>
        <w:rPr>
          <w:rFonts w:ascii="Lora" w:eastAsia="Lora" w:hAnsi="Lora" w:cs="Lora"/>
          <w:sz w:val="20"/>
          <w:szCs w:val="20"/>
        </w:rPr>
      </w:pPr>
    </w:p>
    <w:tbl>
      <w:tblPr>
        <w:tblStyle w:val="a5"/>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9E6A92" w14:paraId="7C3F8357" w14:textId="77777777">
        <w:tc>
          <w:tcPr>
            <w:tcW w:w="4680" w:type="dxa"/>
            <w:shd w:val="clear" w:color="auto" w:fill="auto"/>
            <w:tcMar>
              <w:top w:w="100" w:type="dxa"/>
              <w:left w:w="100" w:type="dxa"/>
              <w:bottom w:w="100" w:type="dxa"/>
              <w:right w:w="100" w:type="dxa"/>
            </w:tcMar>
          </w:tcPr>
          <w:p w14:paraId="5A9E3292"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Maryland (MD)</w:t>
            </w:r>
          </w:p>
          <w:p w14:paraId="0206F55E"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5FFFC0F5"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Huzza! she spurns the Northern scum!</w:t>
            </w:r>
          </w:p>
          <w:p w14:paraId="719A5E7B"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She breathes! she burns! she'll come! she'll come!</w:t>
            </w:r>
          </w:p>
          <w:p w14:paraId="4A277F9B"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Maryland! My Maryland!</w:t>
            </w:r>
          </w:p>
          <w:p w14:paraId="68573EF0"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i/>
                <w:sz w:val="20"/>
                <w:szCs w:val="20"/>
              </w:rPr>
            </w:pPr>
            <w:r>
              <w:rPr>
                <w:rFonts w:ascii="Lora" w:eastAsia="Lora" w:hAnsi="Lora" w:cs="Lora"/>
                <w:sz w:val="20"/>
                <w:szCs w:val="20"/>
              </w:rPr>
              <w:t>-“</w:t>
            </w:r>
            <w:r>
              <w:rPr>
                <w:rFonts w:ascii="Lora" w:eastAsia="Lora" w:hAnsi="Lora" w:cs="Lora"/>
                <w:i/>
                <w:sz w:val="20"/>
                <w:szCs w:val="20"/>
              </w:rPr>
              <w:t>Maryland, My Maryland,” Maryland state song</w:t>
            </w:r>
          </w:p>
        </w:tc>
        <w:tc>
          <w:tcPr>
            <w:tcW w:w="4680" w:type="dxa"/>
            <w:shd w:val="clear" w:color="auto" w:fill="auto"/>
            <w:tcMar>
              <w:top w:w="100" w:type="dxa"/>
              <w:left w:w="100" w:type="dxa"/>
              <w:bottom w:w="100" w:type="dxa"/>
              <w:right w:w="100" w:type="dxa"/>
            </w:tcMar>
          </w:tcPr>
          <w:p w14:paraId="76167106"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Iowa (IA)</w:t>
            </w:r>
          </w:p>
          <w:p w14:paraId="55FAEC56"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16499482"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“General Grenville Dodge is perhaps the most famous Iowa soldier in the Civil War. He was put in charge of rebuilding railroads for the Union (North) army. He also hired spies to learn information about the Southern army.”</w:t>
            </w:r>
          </w:p>
          <w:p w14:paraId="1FD2FCF8"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sz w:val="20"/>
                <w:szCs w:val="20"/>
              </w:rPr>
            </w:pPr>
            <w:r>
              <w:rPr>
                <w:rFonts w:ascii="Lora" w:eastAsia="Lora" w:hAnsi="Lora" w:cs="Lora"/>
                <w:i/>
                <w:sz w:val="20"/>
                <w:szCs w:val="20"/>
              </w:rPr>
              <w:t>-Iowa PBS, 2020</w:t>
            </w:r>
          </w:p>
        </w:tc>
      </w:tr>
      <w:tr w:rsidR="009E6A92" w14:paraId="0EB8E684" w14:textId="77777777">
        <w:tc>
          <w:tcPr>
            <w:tcW w:w="4680" w:type="dxa"/>
            <w:shd w:val="clear" w:color="auto" w:fill="auto"/>
            <w:tcMar>
              <w:top w:w="100" w:type="dxa"/>
              <w:left w:w="100" w:type="dxa"/>
              <w:bottom w:w="100" w:type="dxa"/>
              <w:right w:w="100" w:type="dxa"/>
            </w:tcMar>
          </w:tcPr>
          <w:p w14:paraId="2B9EAB39"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Pennsylvania (PA)</w:t>
            </w:r>
          </w:p>
          <w:p w14:paraId="011B850C"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17CBE0F3"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“[The Pennsylvania Volunteers] are the solid foundation of our American Nationality… only asking for a free and undivided nation”</w:t>
            </w:r>
          </w:p>
          <w:p w14:paraId="0381779D"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i/>
                <w:sz w:val="20"/>
                <w:szCs w:val="20"/>
              </w:rPr>
            </w:pPr>
            <w:r>
              <w:rPr>
                <w:rFonts w:ascii="Lora" w:eastAsia="Lora" w:hAnsi="Lora" w:cs="Lora"/>
                <w:i/>
                <w:sz w:val="20"/>
                <w:szCs w:val="20"/>
              </w:rPr>
              <w:t>-Captain Moore, Sept. 12, 1889</w:t>
            </w:r>
          </w:p>
          <w:p w14:paraId="18D67CE5"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tc>
        <w:tc>
          <w:tcPr>
            <w:tcW w:w="4680" w:type="dxa"/>
            <w:shd w:val="clear" w:color="auto" w:fill="auto"/>
            <w:tcMar>
              <w:top w:w="100" w:type="dxa"/>
              <w:left w:w="100" w:type="dxa"/>
              <w:bottom w:w="100" w:type="dxa"/>
              <w:right w:w="100" w:type="dxa"/>
            </w:tcMar>
          </w:tcPr>
          <w:p w14:paraId="77821785"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South Carolina (SC)</w:t>
            </w:r>
          </w:p>
          <w:p w14:paraId="54CD45F5"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201BB2B"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“Slavery became widespread as a way to provide free labor for picking cotton on the plantations (large farms).”</w:t>
            </w:r>
          </w:p>
          <w:p w14:paraId="7776416D"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i/>
                <w:sz w:val="20"/>
                <w:szCs w:val="20"/>
              </w:rPr>
            </w:pPr>
            <w:r>
              <w:rPr>
                <w:rFonts w:ascii="Lora" w:eastAsia="Lora" w:hAnsi="Lora" w:cs="Lora"/>
                <w:sz w:val="20"/>
                <w:szCs w:val="20"/>
              </w:rPr>
              <w:t>-</w:t>
            </w:r>
            <w:r>
              <w:rPr>
                <w:rFonts w:ascii="Lora" w:eastAsia="Lora" w:hAnsi="Lora" w:cs="Lora"/>
                <w:i/>
                <w:sz w:val="20"/>
                <w:szCs w:val="20"/>
              </w:rPr>
              <w:t>Encyclopedia Britannica Kids, 2021</w:t>
            </w:r>
          </w:p>
        </w:tc>
      </w:tr>
      <w:tr w:rsidR="009E6A92" w14:paraId="3F0BE1BB" w14:textId="77777777">
        <w:tc>
          <w:tcPr>
            <w:tcW w:w="4680" w:type="dxa"/>
            <w:shd w:val="clear" w:color="auto" w:fill="auto"/>
            <w:tcMar>
              <w:top w:w="100" w:type="dxa"/>
              <w:left w:w="100" w:type="dxa"/>
              <w:bottom w:w="100" w:type="dxa"/>
              <w:right w:w="100" w:type="dxa"/>
            </w:tcMar>
          </w:tcPr>
          <w:p w14:paraId="6670096D"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Kansas (KS)</w:t>
            </w:r>
          </w:p>
          <w:p w14:paraId="732692A1"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drawing>
                <wp:anchor distT="114300" distB="114300" distL="114300" distR="114300" simplePos="0" relativeHeight="251665408" behindDoc="0" locked="0" layoutInCell="1" hidden="0" allowOverlap="1" wp14:anchorId="257BECF3" wp14:editId="1E3DE9F1">
                  <wp:simplePos x="0" y="0"/>
                  <wp:positionH relativeFrom="column">
                    <wp:posOffset>409575</wp:posOffset>
                  </wp:positionH>
                  <wp:positionV relativeFrom="paragraph">
                    <wp:posOffset>171450</wp:posOffset>
                  </wp:positionV>
                  <wp:extent cx="3772910" cy="1970505"/>
                  <wp:effectExtent l="0" t="0" r="0" b="0"/>
                  <wp:wrapSquare wrapText="bothSides" distT="114300" distB="114300" distL="114300" distR="114300"/>
                  <wp:docPr id="1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rot="16200000">
                            <a:off x="0" y="0"/>
                            <a:ext cx="3772910" cy="1970505"/>
                          </a:xfrm>
                          <a:prstGeom prst="rect">
                            <a:avLst/>
                          </a:prstGeom>
                          <a:ln/>
                        </pic:spPr>
                      </pic:pic>
                    </a:graphicData>
                  </a:graphic>
                </wp:anchor>
              </w:drawing>
            </w:r>
          </w:p>
          <w:p w14:paraId="29D42A3E"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tc>
        <w:tc>
          <w:tcPr>
            <w:tcW w:w="4680" w:type="dxa"/>
            <w:shd w:val="clear" w:color="auto" w:fill="auto"/>
            <w:tcMar>
              <w:top w:w="100" w:type="dxa"/>
              <w:left w:w="100" w:type="dxa"/>
              <w:bottom w:w="100" w:type="dxa"/>
              <w:right w:w="100" w:type="dxa"/>
            </w:tcMar>
          </w:tcPr>
          <w:p w14:paraId="4B655AD3"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North Carolina (NC)</w:t>
            </w:r>
          </w:p>
          <w:p w14:paraId="0A5A2360" w14:textId="77777777" w:rsidR="009E6A92" w:rsidRDefault="00000000">
            <w:pPr>
              <w:widowControl w:val="0"/>
              <w:spacing w:line="240" w:lineRule="auto"/>
              <w:jc w:val="center"/>
              <w:rPr>
                <w:rFonts w:ascii="Lora" w:eastAsia="Lora" w:hAnsi="Lora" w:cs="Lora"/>
                <w:sz w:val="20"/>
                <w:szCs w:val="20"/>
              </w:rPr>
            </w:pPr>
            <w:r>
              <w:rPr>
                <w:rFonts w:ascii="Lora" w:eastAsia="Lora" w:hAnsi="Lora" w:cs="Lora"/>
                <w:noProof/>
                <w:sz w:val="20"/>
                <w:szCs w:val="20"/>
              </w:rPr>
              <w:drawing>
                <wp:inline distT="114300" distB="114300" distL="114300" distR="114300" wp14:anchorId="484476DA" wp14:editId="05905ACC">
                  <wp:extent cx="2490788" cy="3025998"/>
                  <wp:effectExtent l="0" t="0" r="0" b="0"/>
                  <wp:docPr id="1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2490788" cy="3025998"/>
                          </a:xfrm>
                          <a:prstGeom prst="rect">
                            <a:avLst/>
                          </a:prstGeom>
                          <a:ln/>
                        </pic:spPr>
                      </pic:pic>
                    </a:graphicData>
                  </a:graphic>
                </wp:inline>
              </w:drawing>
            </w:r>
          </w:p>
        </w:tc>
      </w:tr>
      <w:tr w:rsidR="009E6A92" w14:paraId="18A1600D" w14:textId="77777777">
        <w:tc>
          <w:tcPr>
            <w:tcW w:w="4680" w:type="dxa"/>
            <w:shd w:val="clear" w:color="auto" w:fill="auto"/>
            <w:tcMar>
              <w:top w:w="100" w:type="dxa"/>
              <w:left w:w="100" w:type="dxa"/>
              <w:bottom w:w="100" w:type="dxa"/>
              <w:right w:w="100" w:type="dxa"/>
            </w:tcMar>
          </w:tcPr>
          <w:p w14:paraId="45DFA431"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Tennessee (TN)</w:t>
            </w:r>
          </w:p>
          <w:p w14:paraId="2FAABCCD"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lastRenderedPageBreak/>
              <w:drawing>
                <wp:anchor distT="57150" distB="57150" distL="57150" distR="57150" simplePos="0" relativeHeight="251666432" behindDoc="0" locked="0" layoutInCell="1" hidden="0" allowOverlap="1" wp14:anchorId="0DF7F02C" wp14:editId="7BC573F7">
                  <wp:simplePos x="0" y="0"/>
                  <wp:positionH relativeFrom="column">
                    <wp:posOffset>57150</wp:posOffset>
                  </wp:positionH>
                  <wp:positionV relativeFrom="paragraph">
                    <wp:posOffset>219075</wp:posOffset>
                  </wp:positionV>
                  <wp:extent cx="2710226" cy="2450656"/>
                  <wp:effectExtent l="0" t="0" r="0" b="0"/>
                  <wp:wrapSquare wrapText="bothSides" distT="57150" distB="57150" distL="57150" distR="57150"/>
                  <wp:docPr id="21"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2710226" cy="2450656"/>
                          </a:xfrm>
                          <a:prstGeom prst="rect">
                            <a:avLst/>
                          </a:prstGeom>
                          <a:ln/>
                        </pic:spPr>
                      </pic:pic>
                    </a:graphicData>
                  </a:graphic>
                </wp:anchor>
              </w:drawing>
            </w:r>
          </w:p>
          <w:p w14:paraId="4419C583"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tc>
        <w:tc>
          <w:tcPr>
            <w:tcW w:w="4680" w:type="dxa"/>
            <w:shd w:val="clear" w:color="auto" w:fill="auto"/>
            <w:tcMar>
              <w:top w:w="100" w:type="dxa"/>
              <w:left w:w="100" w:type="dxa"/>
              <w:bottom w:w="100" w:type="dxa"/>
              <w:right w:w="100" w:type="dxa"/>
            </w:tcMar>
          </w:tcPr>
          <w:p w14:paraId="2BBAFF8B"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lastRenderedPageBreak/>
              <w:t>Vermont (VT)</w:t>
            </w:r>
          </w:p>
          <w:p w14:paraId="3FEA3FE1"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lastRenderedPageBreak/>
              <w:drawing>
                <wp:anchor distT="57150" distB="57150" distL="57150" distR="57150" simplePos="0" relativeHeight="251667456" behindDoc="0" locked="0" layoutInCell="1" hidden="0" allowOverlap="1" wp14:anchorId="60FEBC78" wp14:editId="27913D9C">
                  <wp:simplePos x="0" y="0"/>
                  <wp:positionH relativeFrom="column">
                    <wp:posOffset>76200</wp:posOffset>
                  </wp:positionH>
                  <wp:positionV relativeFrom="paragraph">
                    <wp:posOffset>219075</wp:posOffset>
                  </wp:positionV>
                  <wp:extent cx="2710226" cy="2450656"/>
                  <wp:effectExtent l="0" t="0" r="0" b="0"/>
                  <wp:wrapSquare wrapText="bothSides" distT="57150" distB="57150" distL="57150" distR="57150"/>
                  <wp:docPr id="2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2710226" cy="2450656"/>
                          </a:xfrm>
                          <a:prstGeom prst="rect">
                            <a:avLst/>
                          </a:prstGeom>
                          <a:ln/>
                        </pic:spPr>
                      </pic:pic>
                    </a:graphicData>
                  </a:graphic>
                </wp:anchor>
              </w:drawing>
            </w:r>
          </w:p>
        </w:tc>
      </w:tr>
      <w:tr w:rsidR="009E6A92" w14:paraId="78DA472D" w14:textId="77777777">
        <w:tc>
          <w:tcPr>
            <w:tcW w:w="4680" w:type="dxa"/>
            <w:shd w:val="clear" w:color="auto" w:fill="auto"/>
            <w:tcMar>
              <w:top w:w="100" w:type="dxa"/>
              <w:left w:w="100" w:type="dxa"/>
              <w:bottom w:w="100" w:type="dxa"/>
              <w:right w:w="100" w:type="dxa"/>
            </w:tcMar>
          </w:tcPr>
          <w:p w14:paraId="01EE86E0"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lastRenderedPageBreak/>
              <w:t>Florida (FL)</w:t>
            </w:r>
          </w:p>
          <w:p w14:paraId="36B90309"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noProof/>
                <w:sz w:val="20"/>
                <w:szCs w:val="20"/>
              </w:rPr>
              <w:drawing>
                <wp:inline distT="114300" distB="114300" distL="114300" distR="114300" wp14:anchorId="09F54060" wp14:editId="20B346EB">
                  <wp:extent cx="3461068" cy="2874277"/>
                  <wp:effectExtent l="0" t="0" r="0" b="0"/>
                  <wp:docPr id="22"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5"/>
                          <a:srcRect/>
                          <a:stretch>
                            <a:fillRect/>
                          </a:stretch>
                        </pic:blipFill>
                        <pic:spPr>
                          <a:xfrm rot="16200000">
                            <a:off x="0" y="0"/>
                            <a:ext cx="3461068" cy="2874277"/>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72B64AEF"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Virginia (VA)</w:t>
            </w:r>
          </w:p>
          <w:p w14:paraId="56659B6C" w14:textId="77777777" w:rsidR="009E6A92" w:rsidRDefault="009E6A92">
            <w:pPr>
              <w:widowControl w:val="0"/>
              <w:pBdr>
                <w:top w:val="nil"/>
                <w:left w:val="nil"/>
                <w:bottom w:val="nil"/>
                <w:right w:val="nil"/>
                <w:between w:val="nil"/>
              </w:pBdr>
              <w:spacing w:line="240" w:lineRule="auto"/>
              <w:rPr>
                <w:rFonts w:ascii="Lora" w:eastAsia="Lora" w:hAnsi="Lora" w:cs="Lora"/>
                <w:sz w:val="20"/>
                <w:szCs w:val="20"/>
              </w:rPr>
            </w:pPr>
          </w:p>
          <w:p w14:paraId="13086DF5"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 xml:space="preserve"> Virginia sent more men to fight for the Confederacy than did any other state.</w:t>
            </w:r>
          </w:p>
          <w:p w14:paraId="456EFCD0"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DE582DD" w14:textId="77777777" w:rsidR="009E6A92" w:rsidRDefault="00000000">
            <w:pPr>
              <w:widowControl w:val="0"/>
              <w:pBdr>
                <w:top w:val="nil"/>
                <w:left w:val="nil"/>
                <w:bottom w:val="nil"/>
                <w:right w:val="nil"/>
                <w:between w:val="nil"/>
              </w:pBdr>
              <w:spacing w:line="240" w:lineRule="auto"/>
              <w:jc w:val="center"/>
              <w:rPr>
                <w:rFonts w:ascii="Lora" w:eastAsia="Lora" w:hAnsi="Lora" w:cs="Lora"/>
                <w:i/>
                <w:sz w:val="20"/>
                <w:szCs w:val="20"/>
              </w:rPr>
            </w:pPr>
            <w:r>
              <w:rPr>
                <w:rFonts w:ascii="Lora" w:eastAsia="Lora" w:hAnsi="Lora" w:cs="Lora"/>
                <w:sz w:val="20"/>
                <w:szCs w:val="20"/>
              </w:rPr>
              <w:t>-</w:t>
            </w:r>
            <w:r>
              <w:rPr>
                <w:rFonts w:ascii="Lora" w:eastAsia="Lora" w:hAnsi="Lora" w:cs="Lora"/>
                <w:i/>
                <w:sz w:val="20"/>
                <w:szCs w:val="20"/>
              </w:rPr>
              <w:t>Encyclopedia Virginia</w:t>
            </w:r>
          </w:p>
        </w:tc>
      </w:tr>
      <w:tr w:rsidR="009E6A92" w14:paraId="0FD784E2" w14:textId="77777777">
        <w:tc>
          <w:tcPr>
            <w:tcW w:w="4680" w:type="dxa"/>
            <w:shd w:val="clear" w:color="auto" w:fill="auto"/>
            <w:tcMar>
              <w:top w:w="100" w:type="dxa"/>
              <w:left w:w="100" w:type="dxa"/>
              <w:bottom w:w="100" w:type="dxa"/>
              <w:right w:w="100" w:type="dxa"/>
            </w:tcMar>
          </w:tcPr>
          <w:p w14:paraId="68E982F4"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151C359"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18C01F13"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1D74EB67"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29779D8B"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CE3B024"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75E93C54"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0FBC480C"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524ACA1" w14:textId="77777777" w:rsidR="009E6A92" w:rsidRDefault="009E6A92">
            <w:pPr>
              <w:widowControl w:val="0"/>
              <w:pBdr>
                <w:top w:val="nil"/>
                <w:left w:val="nil"/>
                <w:bottom w:val="nil"/>
                <w:right w:val="nil"/>
                <w:between w:val="nil"/>
              </w:pBdr>
              <w:spacing w:line="240" w:lineRule="auto"/>
              <w:rPr>
                <w:rFonts w:ascii="Lora" w:eastAsia="Lora" w:hAnsi="Lora" w:cs="Lora"/>
                <w:sz w:val="20"/>
                <w:szCs w:val="20"/>
              </w:rPr>
            </w:pPr>
          </w:p>
          <w:p w14:paraId="2AFF8624"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New Jersey (NJ)</w:t>
            </w:r>
          </w:p>
          <w:p w14:paraId="27C9CAE7"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sz w:val="20"/>
                <w:szCs w:val="20"/>
              </w:rPr>
            </w:pPr>
            <w:r>
              <w:rPr>
                <w:rFonts w:ascii="Lora" w:eastAsia="Lora" w:hAnsi="Lora" w:cs="Lora"/>
                <w:sz w:val="20"/>
                <w:szCs w:val="20"/>
              </w:rPr>
              <w:t>Away down South in the land of traitors,</w:t>
            </w:r>
          </w:p>
          <w:p w14:paraId="0379BFC3"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Rattlesnakes and alligators,</w:t>
            </w:r>
          </w:p>
          <w:p w14:paraId="70BE4606"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Right away, come away, right away, come away.</w:t>
            </w:r>
          </w:p>
          <w:p w14:paraId="4E913822"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Where cotton's king and men are chattels,</w:t>
            </w:r>
          </w:p>
          <w:p w14:paraId="3423562E"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Union boys will win the battles,</w:t>
            </w:r>
          </w:p>
          <w:p w14:paraId="4AADF6C8" w14:textId="77777777" w:rsidR="009E6A92" w:rsidRDefault="00000000">
            <w:pPr>
              <w:widowControl w:val="0"/>
              <w:pBdr>
                <w:top w:val="nil"/>
                <w:left w:val="nil"/>
                <w:bottom w:val="nil"/>
                <w:right w:val="nil"/>
                <w:between w:val="nil"/>
              </w:pBdr>
              <w:spacing w:before="200" w:line="240" w:lineRule="auto"/>
              <w:jc w:val="center"/>
              <w:rPr>
                <w:rFonts w:ascii="Lora" w:eastAsia="Lora" w:hAnsi="Lora" w:cs="Lora"/>
                <w:sz w:val="20"/>
                <w:szCs w:val="20"/>
              </w:rPr>
            </w:pPr>
            <w:r>
              <w:rPr>
                <w:rFonts w:ascii="Lora" w:eastAsia="Lora" w:hAnsi="Lora" w:cs="Lora"/>
                <w:sz w:val="20"/>
                <w:szCs w:val="20"/>
              </w:rPr>
              <w:t>-</w:t>
            </w:r>
            <w:r>
              <w:rPr>
                <w:rFonts w:ascii="Lora" w:eastAsia="Lora" w:hAnsi="Lora" w:cs="Lora"/>
                <w:i/>
                <w:sz w:val="20"/>
                <w:szCs w:val="20"/>
              </w:rPr>
              <w:t>Union Dixie (</w:t>
            </w:r>
            <w:r>
              <w:rPr>
                <w:rFonts w:ascii="Lora" w:eastAsia="Lora" w:hAnsi="Lora" w:cs="Lora"/>
                <w:sz w:val="20"/>
                <w:szCs w:val="20"/>
              </w:rPr>
              <w:t>song)</w:t>
            </w:r>
          </w:p>
        </w:tc>
        <w:tc>
          <w:tcPr>
            <w:tcW w:w="4680" w:type="dxa"/>
            <w:shd w:val="clear" w:color="auto" w:fill="auto"/>
            <w:tcMar>
              <w:top w:w="100" w:type="dxa"/>
              <w:left w:w="100" w:type="dxa"/>
              <w:bottom w:w="100" w:type="dxa"/>
              <w:right w:w="100" w:type="dxa"/>
            </w:tcMar>
          </w:tcPr>
          <w:p w14:paraId="0EE128DB"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EE916FF"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7F2432BD"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2ABB717A"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73FD0FB0"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E4FBFE2"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4811F22"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89459FB" w14:textId="77777777" w:rsidR="009E6A92" w:rsidRDefault="009E6A92">
            <w:pPr>
              <w:widowControl w:val="0"/>
              <w:pBdr>
                <w:top w:val="nil"/>
                <w:left w:val="nil"/>
                <w:bottom w:val="nil"/>
                <w:right w:val="nil"/>
                <w:between w:val="nil"/>
              </w:pBdr>
              <w:spacing w:line="240" w:lineRule="auto"/>
              <w:rPr>
                <w:rFonts w:ascii="Lora" w:eastAsia="Lora" w:hAnsi="Lora" w:cs="Lora"/>
                <w:sz w:val="20"/>
                <w:szCs w:val="20"/>
              </w:rPr>
            </w:pPr>
          </w:p>
          <w:p w14:paraId="7E4CCAF8"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31395A9"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Illinois (IL)</w:t>
            </w:r>
          </w:p>
          <w:p w14:paraId="0161611F"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drawing>
                <wp:anchor distT="57150" distB="57150" distL="57150" distR="57150" simplePos="0" relativeHeight="251668480" behindDoc="0" locked="0" layoutInCell="1" hidden="0" allowOverlap="1" wp14:anchorId="18B46703" wp14:editId="5BE0960F">
                  <wp:simplePos x="0" y="0"/>
                  <wp:positionH relativeFrom="column">
                    <wp:posOffset>66675</wp:posOffset>
                  </wp:positionH>
                  <wp:positionV relativeFrom="paragraph">
                    <wp:posOffset>180975</wp:posOffset>
                  </wp:positionV>
                  <wp:extent cx="2710226" cy="2450656"/>
                  <wp:effectExtent l="0" t="0" r="0" b="0"/>
                  <wp:wrapSquare wrapText="bothSides" distT="57150" distB="57150" distL="57150" distR="57150"/>
                  <wp:docPr id="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2710226" cy="2450656"/>
                          </a:xfrm>
                          <a:prstGeom prst="rect">
                            <a:avLst/>
                          </a:prstGeom>
                          <a:ln/>
                        </pic:spPr>
                      </pic:pic>
                    </a:graphicData>
                  </a:graphic>
                </wp:anchor>
              </w:drawing>
            </w:r>
          </w:p>
        </w:tc>
      </w:tr>
      <w:tr w:rsidR="009E6A92" w14:paraId="668E5D67" w14:textId="77777777">
        <w:tc>
          <w:tcPr>
            <w:tcW w:w="4680" w:type="dxa"/>
            <w:shd w:val="clear" w:color="auto" w:fill="auto"/>
            <w:tcMar>
              <w:top w:w="100" w:type="dxa"/>
              <w:left w:w="100" w:type="dxa"/>
              <w:bottom w:w="100" w:type="dxa"/>
              <w:right w:w="100" w:type="dxa"/>
            </w:tcMar>
          </w:tcPr>
          <w:p w14:paraId="5A11826E"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lastRenderedPageBreak/>
              <w:t>Massachusetts (MA)</w:t>
            </w:r>
            <w:r>
              <w:rPr>
                <w:rFonts w:ascii="Lora" w:eastAsia="Lora" w:hAnsi="Lora" w:cs="Lora"/>
                <w:noProof/>
                <w:sz w:val="20"/>
                <w:szCs w:val="20"/>
              </w:rPr>
              <w:drawing>
                <wp:inline distT="114300" distB="114300" distL="114300" distR="114300" wp14:anchorId="51E9B196" wp14:editId="0D4EB62A">
                  <wp:extent cx="3413442" cy="2829694"/>
                  <wp:effectExtent l="0" t="0" r="0" b="0"/>
                  <wp:docPr id="6"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5"/>
                          <a:srcRect/>
                          <a:stretch>
                            <a:fillRect/>
                          </a:stretch>
                        </pic:blipFill>
                        <pic:spPr>
                          <a:xfrm rot="16200000">
                            <a:off x="0" y="0"/>
                            <a:ext cx="3413442" cy="2829694"/>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6CC5A15E"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Mississippi (MS)</w:t>
            </w:r>
          </w:p>
          <w:p w14:paraId="74CC8EC7" w14:textId="77777777" w:rsidR="009E6A92" w:rsidRDefault="00000000">
            <w:pPr>
              <w:widowControl w:val="0"/>
              <w:spacing w:line="240" w:lineRule="auto"/>
              <w:jc w:val="center"/>
              <w:rPr>
                <w:rFonts w:ascii="Lora" w:eastAsia="Lora" w:hAnsi="Lora" w:cs="Lora"/>
                <w:sz w:val="20"/>
                <w:szCs w:val="20"/>
              </w:rPr>
            </w:pPr>
            <w:r>
              <w:rPr>
                <w:noProof/>
              </w:rPr>
              <w:drawing>
                <wp:anchor distT="114300" distB="114300" distL="114300" distR="114300" simplePos="0" relativeHeight="251669504" behindDoc="0" locked="0" layoutInCell="1" hidden="0" allowOverlap="1" wp14:anchorId="1FAF279A" wp14:editId="1D8EF738">
                  <wp:simplePos x="0" y="0"/>
                  <wp:positionH relativeFrom="column">
                    <wp:posOffset>428625</wp:posOffset>
                  </wp:positionH>
                  <wp:positionV relativeFrom="paragraph">
                    <wp:posOffset>132715</wp:posOffset>
                  </wp:positionV>
                  <wp:extent cx="3772910" cy="1970505"/>
                  <wp:effectExtent l="0" t="0" r="0" b="0"/>
                  <wp:wrapSquare wrapText="bothSides" distT="114300" distB="114300" distL="114300" distR="114300"/>
                  <wp:docPr id="1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rot="16200000">
                            <a:off x="0" y="0"/>
                            <a:ext cx="3772910" cy="1970505"/>
                          </a:xfrm>
                          <a:prstGeom prst="rect">
                            <a:avLst/>
                          </a:prstGeom>
                          <a:ln/>
                        </pic:spPr>
                      </pic:pic>
                    </a:graphicData>
                  </a:graphic>
                </wp:anchor>
              </w:drawing>
            </w:r>
          </w:p>
        </w:tc>
      </w:tr>
      <w:tr w:rsidR="009E6A92" w14:paraId="364B26CD" w14:textId="77777777">
        <w:tc>
          <w:tcPr>
            <w:tcW w:w="4680" w:type="dxa"/>
            <w:shd w:val="clear" w:color="auto" w:fill="auto"/>
            <w:tcMar>
              <w:top w:w="100" w:type="dxa"/>
              <w:left w:w="100" w:type="dxa"/>
              <w:bottom w:w="100" w:type="dxa"/>
              <w:right w:w="100" w:type="dxa"/>
            </w:tcMar>
          </w:tcPr>
          <w:p w14:paraId="7EA23505"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2FD903A4"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336D8A1D"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0C5844B8"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3150F394"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Georgia (GA)</w:t>
            </w:r>
          </w:p>
          <w:p w14:paraId="099D391B"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6FA46718" w14:textId="77777777" w:rsidR="009E6A92" w:rsidRDefault="00000000">
            <w:pPr>
              <w:widowControl w:val="0"/>
              <w:spacing w:line="240" w:lineRule="auto"/>
              <w:jc w:val="center"/>
              <w:rPr>
                <w:rFonts w:ascii="Lora" w:eastAsia="Lora" w:hAnsi="Lora" w:cs="Lora"/>
                <w:sz w:val="20"/>
                <w:szCs w:val="20"/>
              </w:rPr>
            </w:pPr>
            <w:r>
              <w:rPr>
                <w:rFonts w:ascii="Lora" w:eastAsia="Lora" w:hAnsi="Lora" w:cs="Lora"/>
                <w:noProof/>
                <w:sz w:val="20"/>
                <w:szCs w:val="20"/>
              </w:rPr>
              <w:drawing>
                <wp:inline distT="114300" distB="114300" distL="114300" distR="114300" wp14:anchorId="10AEE2A2" wp14:editId="203918AD">
                  <wp:extent cx="2390775" cy="2895011"/>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4"/>
                          <a:srcRect/>
                          <a:stretch>
                            <a:fillRect/>
                          </a:stretch>
                        </pic:blipFill>
                        <pic:spPr>
                          <a:xfrm>
                            <a:off x="0" y="0"/>
                            <a:ext cx="2390775" cy="2895011"/>
                          </a:xfrm>
                          <a:prstGeom prst="rect">
                            <a:avLst/>
                          </a:prstGeom>
                          <a:ln/>
                        </pic:spPr>
                      </pic:pic>
                    </a:graphicData>
                  </a:graphic>
                </wp:inline>
              </w:drawing>
            </w:r>
          </w:p>
        </w:tc>
        <w:tc>
          <w:tcPr>
            <w:tcW w:w="4680" w:type="dxa"/>
            <w:shd w:val="clear" w:color="auto" w:fill="auto"/>
            <w:tcMar>
              <w:top w:w="100" w:type="dxa"/>
              <w:left w:w="100" w:type="dxa"/>
              <w:bottom w:w="100" w:type="dxa"/>
              <w:right w:w="100" w:type="dxa"/>
            </w:tcMar>
          </w:tcPr>
          <w:p w14:paraId="1113FCF5"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6DBF295"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7EF62514" w14:textId="77777777" w:rsidR="009E6A92" w:rsidRDefault="009E6A92">
            <w:pPr>
              <w:widowControl w:val="0"/>
              <w:pBdr>
                <w:top w:val="nil"/>
                <w:left w:val="nil"/>
                <w:bottom w:val="nil"/>
                <w:right w:val="nil"/>
                <w:between w:val="nil"/>
              </w:pBdr>
              <w:spacing w:line="240" w:lineRule="auto"/>
              <w:jc w:val="center"/>
              <w:rPr>
                <w:rFonts w:ascii="Lora" w:eastAsia="Lora" w:hAnsi="Lora" w:cs="Lora"/>
                <w:sz w:val="20"/>
                <w:szCs w:val="20"/>
              </w:rPr>
            </w:pPr>
          </w:p>
          <w:p w14:paraId="43F96022"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Alabama (AL)</w:t>
            </w:r>
          </w:p>
          <w:p w14:paraId="50E9D988"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drawing>
                <wp:anchor distT="57150" distB="57150" distL="57150" distR="57150" simplePos="0" relativeHeight="251670528" behindDoc="0" locked="0" layoutInCell="1" hidden="0" allowOverlap="1" wp14:anchorId="497464B0" wp14:editId="1147847D">
                  <wp:simplePos x="0" y="0"/>
                  <wp:positionH relativeFrom="column">
                    <wp:posOffset>57150</wp:posOffset>
                  </wp:positionH>
                  <wp:positionV relativeFrom="paragraph">
                    <wp:posOffset>66675</wp:posOffset>
                  </wp:positionV>
                  <wp:extent cx="2710226" cy="2450656"/>
                  <wp:effectExtent l="0" t="0" r="0" b="0"/>
                  <wp:wrapSquare wrapText="bothSides" distT="57150" distB="57150" distL="57150" distR="57150"/>
                  <wp:docPr id="18"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2710226" cy="2450656"/>
                          </a:xfrm>
                          <a:prstGeom prst="rect">
                            <a:avLst/>
                          </a:prstGeom>
                          <a:ln/>
                        </pic:spPr>
                      </pic:pic>
                    </a:graphicData>
                  </a:graphic>
                </wp:anchor>
              </w:drawing>
            </w:r>
          </w:p>
        </w:tc>
      </w:tr>
      <w:tr w:rsidR="009E6A92" w14:paraId="4763C1F3" w14:textId="77777777">
        <w:tc>
          <w:tcPr>
            <w:tcW w:w="4680" w:type="dxa"/>
            <w:shd w:val="clear" w:color="auto" w:fill="auto"/>
            <w:tcMar>
              <w:top w:w="100" w:type="dxa"/>
              <w:left w:w="100" w:type="dxa"/>
              <w:bottom w:w="100" w:type="dxa"/>
              <w:right w:w="100" w:type="dxa"/>
            </w:tcMar>
          </w:tcPr>
          <w:p w14:paraId="7C1C4BA1"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lastRenderedPageBreak/>
              <w:t>Maine (ME)</w:t>
            </w:r>
          </w:p>
          <w:p w14:paraId="648E526D" w14:textId="77777777" w:rsidR="009E6A92" w:rsidRDefault="00000000">
            <w:pPr>
              <w:widowControl w:val="0"/>
              <w:spacing w:line="240" w:lineRule="auto"/>
              <w:jc w:val="center"/>
              <w:rPr>
                <w:rFonts w:ascii="Lora" w:eastAsia="Lora" w:hAnsi="Lora" w:cs="Lora"/>
                <w:sz w:val="20"/>
                <w:szCs w:val="20"/>
              </w:rPr>
            </w:pPr>
            <w:r>
              <w:rPr>
                <w:noProof/>
              </w:rPr>
              <w:drawing>
                <wp:anchor distT="114300" distB="114300" distL="114300" distR="114300" simplePos="0" relativeHeight="251671552" behindDoc="0" locked="0" layoutInCell="1" hidden="0" allowOverlap="1" wp14:anchorId="7FB26CFF" wp14:editId="7B0C7EAD">
                  <wp:simplePos x="0" y="0"/>
                  <wp:positionH relativeFrom="column">
                    <wp:posOffset>419100</wp:posOffset>
                  </wp:positionH>
                  <wp:positionV relativeFrom="paragraph">
                    <wp:posOffset>342265</wp:posOffset>
                  </wp:positionV>
                  <wp:extent cx="3772910" cy="1970505"/>
                  <wp:effectExtent l="0" t="0" r="0" b="0"/>
                  <wp:wrapSquare wrapText="bothSides" distT="114300" distB="114300" distL="114300" distR="114300"/>
                  <wp:docPr id="1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3"/>
                          <a:srcRect/>
                          <a:stretch>
                            <a:fillRect/>
                          </a:stretch>
                        </pic:blipFill>
                        <pic:spPr>
                          <a:xfrm rot="16200000">
                            <a:off x="0" y="0"/>
                            <a:ext cx="3772910" cy="1970505"/>
                          </a:xfrm>
                          <a:prstGeom prst="rect">
                            <a:avLst/>
                          </a:prstGeom>
                          <a:ln/>
                        </pic:spPr>
                      </pic:pic>
                    </a:graphicData>
                  </a:graphic>
                </wp:anchor>
              </w:drawing>
            </w:r>
          </w:p>
        </w:tc>
        <w:tc>
          <w:tcPr>
            <w:tcW w:w="4680" w:type="dxa"/>
            <w:shd w:val="clear" w:color="auto" w:fill="auto"/>
            <w:tcMar>
              <w:top w:w="100" w:type="dxa"/>
              <w:left w:w="100" w:type="dxa"/>
              <w:bottom w:w="100" w:type="dxa"/>
              <w:right w:w="100" w:type="dxa"/>
            </w:tcMar>
          </w:tcPr>
          <w:p w14:paraId="42FD1203"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rFonts w:ascii="Lora" w:eastAsia="Lora" w:hAnsi="Lora" w:cs="Lora"/>
                <w:sz w:val="20"/>
                <w:szCs w:val="20"/>
              </w:rPr>
              <w:t>New York (NY)</w:t>
            </w:r>
          </w:p>
          <w:p w14:paraId="01A8E4F2" w14:textId="77777777" w:rsidR="009E6A92" w:rsidRDefault="00000000">
            <w:pPr>
              <w:widowControl w:val="0"/>
              <w:pBdr>
                <w:top w:val="nil"/>
                <w:left w:val="nil"/>
                <w:bottom w:val="nil"/>
                <w:right w:val="nil"/>
                <w:between w:val="nil"/>
              </w:pBdr>
              <w:spacing w:line="240" w:lineRule="auto"/>
              <w:jc w:val="center"/>
              <w:rPr>
                <w:rFonts w:ascii="Lora" w:eastAsia="Lora" w:hAnsi="Lora" w:cs="Lora"/>
                <w:sz w:val="20"/>
                <w:szCs w:val="20"/>
              </w:rPr>
            </w:pPr>
            <w:r>
              <w:rPr>
                <w:noProof/>
              </w:rPr>
              <w:drawing>
                <wp:anchor distT="57150" distB="57150" distL="57150" distR="57150" simplePos="0" relativeHeight="251672576" behindDoc="0" locked="0" layoutInCell="1" hidden="0" allowOverlap="1" wp14:anchorId="29649F6C" wp14:editId="1444AD5B">
                  <wp:simplePos x="0" y="0"/>
                  <wp:positionH relativeFrom="column">
                    <wp:posOffset>57150</wp:posOffset>
                  </wp:positionH>
                  <wp:positionV relativeFrom="paragraph">
                    <wp:posOffset>247015</wp:posOffset>
                  </wp:positionV>
                  <wp:extent cx="2710226" cy="2450656"/>
                  <wp:effectExtent l="0" t="0" r="0" b="0"/>
                  <wp:wrapSquare wrapText="bothSides" distT="57150" distB="57150" distL="57150" distR="57150"/>
                  <wp:docPr id="2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0"/>
                          <a:srcRect/>
                          <a:stretch>
                            <a:fillRect/>
                          </a:stretch>
                        </pic:blipFill>
                        <pic:spPr>
                          <a:xfrm>
                            <a:off x="0" y="0"/>
                            <a:ext cx="2710226" cy="2450656"/>
                          </a:xfrm>
                          <a:prstGeom prst="rect">
                            <a:avLst/>
                          </a:prstGeom>
                          <a:ln/>
                        </pic:spPr>
                      </pic:pic>
                    </a:graphicData>
                  </a:graphic>
                </wp:anchor>
              </w:drawing>
            </w:r>
          </w:p>
        </w:tc>
      </w:tr>
    </w:tbl>
    <w:p w14:paraId="59145D4C" w14:textId="77777777" w:rsidR="009E6A92" w:rsidRDefault="009E6A92">
      <w:pPr>
        <w:rPr>
          <w:rFonts w:ascii="Lora" w:eastAsia="Lora" w:hAnsi="Lora" w:cs="Lora"/>
          <w:sz w:val="20"/>
          <w:szCs w:val="20"/>
        </w:rPr>
        <w:sectPr w:rsidR="009E6A92">
          <w:type w:val="continuous"/>
          <w:pgSz w:w="12240" w:h="15840"/>
          <w:pgMar w:top="1440" w:right="1440" w:bottom="1440" w:left="1440" w:header="720" w:footer="720" w:gutter="0"/>
          <w:cols w:space="720" w:equalWidth="0">
            <w:col w:w="9360" w:space="0"/>
          </w:cols>
        </w:sectPr>
      </w:pPr>
    </w:p>
    <w:p w14:paraId="7D4BFFA0" w14:textId="77777777" w:rsidR="009E6A92" w:rsidRDefault="009E6A92">
      <w:pPr>
        <w:rPr>
          <w:rFonts w:ascii="Lora" w:eastAsia="Lora" w:hAnsi="Lora" w:cs="Lora"/>
          <w:sz w:val="20"/>
          <w:szCs w:val="20"/>
        </w:rPr>
      </w:pPr>
    </w:p>
    <w:p w14:paraId="679AA737" w14:textId="77777777" w:rsidR="009E6A92" w:rsidRDefault="00000000">
      <w:pPr>
        <w:rPr>
          <w:rFonts w:ascii="Lora" w:eastAsia="Lora" w:hAnsi="Lora" w:cs="Lora"/>
          <w:sz w:val="20"/>
          <w:szCs w:val="20"/>
        </w:rPr>
      </w:pPr>
      <w:bookmarkStart w:id="14" w:name="rcty5kgcgf2e" w:colFirst="0" w:colLast="0"/>
      <w:bookmarkEnd w:id="14"/>
      <w:r>
        <w:rPr>
          <w:rFonts w:ascii="Lora" w:eastAsia="Lora" w:hAnsi="Lora" w:cs="Lora"/>
          <w:sz w:val="20"/>
          <w:szCs w:val="20"/>
        </w:rPr>
        <w:lastRenderedPageBreak/>
        <w:t>Lesson 2 Exit Ticket</w:t>
      </w:r>
    </w:p>
    <w:p w14:paraId="330DE031" w14:textId="77777777" w:rsidR="009E6A92" w:rsidRDefault="009E6A92">
      <w:pPr>
        <w:rPr>
          <w:rFonts w:ascii="Lora" w:eastAsia="Lora" w:hAnsi="Lora" w:cs="Lora"/>
          <w:sz w:val="20"/>
          <w:szCs w:val="20"/>
        </w:rPr>
      </w:pPr>
    </w:p>
    <w:tbl>
      <w:tblPr>
        <w:tblStyle w:val="a6"/>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6FD77BF5" w14:textId="77777777">
        <w:tc>
          <w:tcPr>
            <w:tcW w:w="9360" w:type="dxa"/>
            <w:shd w:val="clear" w:color="auto" w:fill="auto"/>
            <w:tcMar>
              <w:top w:w="100" w:type="dxa"/>
              <w:left w:w="100" w:type="dxa"/>
              <w:bottom w:w="100" w:type="dxa"/>
              <w:right w:w="100" w:type="dxa"/>
            </w:tcMar>
          </w:tcPr>
          <w:p w14:paraId="365E9144" w14:textId="77777777" w:rsidR="009E6A92" w:rsidRDefault="00000000">
            <w:pPr>
              <w:widowControl w:val="0"/>
              <w:pBdr>
                <w:top w:val="nil"/>
                <w:left w:val="nil"/>
                <w:bottom w:val="nil"/>
                <w:right w:val="nil"/>
                <w:between w:val="nil"/>
              </w:pBdr>
              <w:spacing w:before="200" w:line="240" w:lineRule="auto"/>
              <w:jc w:val="right"/>
              <w:rPr>
                <w:rFonts w:ascii="Comfortaa" w:eastAsia="Comfortaa" w:hAnsi="Comfortaa" w:cs="Comfortaa"/>
                <w:sz w:val="26"/>
                <w:szCs w:val="26"/>
              </w:rPr>
            </w:pPr>
            <w:r>
              <w:rPr>
                <w:rFonts w:ascii="Lora" w:eastAsia="Lora" w:hAnsi="Lora" w:cs="Lora"/>
              </w:rPr>
              <w:t>Name:</w:t>
            </w:r>
            <w:r>
              <w:rPr>
                <w:rFonts w:ascii="Lora" w:eastAsia="Lora" w:hAnsi="Lora" w:cs="Lora"/>
                <w:sz w:val="26"/>
                <w:szCs w:val="26"/>
              </w:rPr>
              <w:t xml:space="preserve"> </w:t>
            </w:r>
            <w:r>
              <w:rPr>
                <w:rFonts w:ascii="Comfortaa" w:eastAsia="Comfortaa" w:hAnsi="Comfortaa" w:cs="Comfortaa"/>
                <w:sz w:val="26"/>
                <w:szCs w:val="26"/>
              </w:rPr>
              <w:t>__________________</w:t>
            </w:r>
          </w:p>
          <w:p w14:paraId="64F7B2E5" w14:textId="77777777" w:rsidR="009E6A92" w:rsidRDefault="00000000">
            <w:pPr>
              <w:widowControl w:val="0"/>
              <w:pBdr>
                <w:top w:val="nil"/>
                <w:left w:val="nil"/>
                <w:bottom w:val="nil"/>
                <w:right w:val="nil"/>
                <w:between w:val="nil"/>
              </w:pBdr>
              <w:spacing w:line="240" w:lineRule="auto"/>
              <w:rPr>
                <w:rFonts w:ascii="Lora" w:eastAsia="Lora" w:hAnsi="Lora" w:cs="Lora"/>
                <w:sz w:val="26"/>
                <w:szCs w:val="26"/>
              </w:rPr>
            </w:pPr>
            <w:r>
              <w:rPr>
                <w:rFonts w:ascii="Lora" w:eastAsia="Lora" w:hAnsi="Lora" w:cs="Lora"/>
                <w:sz w:val="26"/>
                <w:szCs w:val="26"/>
              </w:rPr>
              <w:t>Exit Ticket: North vs South</w:t>
            </w:r>
          </w:p>
          <w:p w14:paraId="0D96E931" w14:textId="77777777" w:rsidR="009E6A92" w:rsidRDefault="00000000">
            <w:pPr>
              <w:widowControl w:val="0"/>
              <w:pBdr>
                <w:top w:val="nil"/>
                <w:left w:val="nil"/>
                <w:bottom w:val="nil"/>
                <w:right w:val="nil"/>
                <w:between w:val="nil"/>
              </w:pBdr>
              <w:spacing w:before="200" w:line="240" w:lineRule="auto"/>
              <w:rPr>
                <w:rFonts w:ascii="Lora" w:eastAsia="Lora" w:hAnsi="Lora" w:cs="Lora"/>
                <w:sz w:val="20"/>
                <w:szCs w:val="20"/>
              </w:rPr>
            </w:pPr>
            <w:r>
              <w:rPr>
                <w:rFonts w:ascii="Lora" w:eastAsia="Lora" w:hAnsi="Lora" w:cs="Lora"/>
                <w:sz w:val="20"/>
                <w:szCs w:val="20"/>
              </w:rPr>
              <w:t>Directions: For each question, circle “</w:t>
            </w:r>
            <w:r>
              <w:rPr>
                <w:rFonts w:ascii="Lora" w:eastAsia="Lora" w:hAnsi="Lora" w:cs="Lora"/>
                <w:i/>
                <w:sz w:val="20"/>
                <w:szCs w:val="20"/>
              </w:rPr>
              <w:t>did”</w:t>
            </w:r>
            <w:r>
              <w:rPr>
                <w:rFonts w:ascii="Lora" w:eastAsia="Lora" w:hAnsi="Lora" w:cs="Lora"/>
                <w:sz w:val="20"/>
                <w:szCs w:val="20"/>
              </w:rPr>
              <w:t xml:space="preserve"> or “</w:t>
            </w:r>
            <w:r>
              <w:rPr>
                <w:rFonts w:ascii="Lora" w:eastAsia="Lora" w:hAnsi="Lora" w:cs="Lora"/>
                <w:i/>
                <w:sz w:val="20"/>
                <w:szCs w:val="20"/>
              </w:rPr>
              <w:t>did not”</w:t>
            </w:r>
            <w:r>
              <w:rPr>
                <w:rFonts w:ascii="Lora" w:eastAsia="Lora" w:hAnsi="Lora" w:cs="Lora"/>
                <w:sz w:val="20"/>
                <w:szCs w:val="20"/>
              </w:rPr>
              <w:t xml:space="preserve"> to complete the sentence.</w:t>
            </w:r>
          </w:p>
          <w:p w14:paraId="717CA2C9" w14:textId="77777777" w:rsidR="009E6A92" w:rsidRDefault="009E6A92">
            <w:pPr>
              <w:widowControl w:val="0"/>
              <w:pBdr>
                <w:top w:val="nil"/>
                <w:left w:val="nil"/>
                <w:bottom w:val="nil"/>
                <w:right w:val="nil"/>
                <w:between w:val="nil"/>
              </w:pBdr>
              <w:spacing w:line="240" w:lineRule="auto"/>
              <w:rPr>
                <w:rFonts w:ascii="Lora" w:eastAsia="Lora" w:hAnsi="Lora" w:cs="Lora"/>
                <w:sz w:val="20"/>
                <w:szCs w:val="20"/>
              </w:rPr>
            </w:pPr>
          </w:p>
          <w:p w14:paraId="557DFCBE" w14:textId="77777777" w:rsidR="009E6A92" w:rsidRDefault="00000000">
            <w:pPr>
              <w:widowControl w:val="0"/>
              <w:numPr>
                <w:ilvl w:val="0"/>
                <w:numId w:val="14"/>
              </w:numPr>
              <w:pBdr>
                <w:top w:val="nil"/>
                <w:left w:val="nil"/>
                <w:bottom w:val="nil"/>
                <w:right w:val="nil"/>
                <w:between w:val="nil"/>
              </w:pBd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want Abraham Lincoln to become President</w:t>
            </w:r>
          </w:p>
          <w:p w14:paraId="5D55EB73" w14:textId="77777777" w:rsidR="009E6A92" w:rsidRDefault="009E6A92">
            <w:pPr>
              <w:widowControl w:val="0"/>
              <w:pBdr>
                <w:top w:val="nil"/>
                <w:left w:val="nil"/>
                <w:bottom w:val="nil"/>
                <w:right w:val="nil"/>
                <w:between w:val="nil"/>
              </w:pBdr>
              <w:spacing w:line="240" w:lineRule="auto"/>
              <w:ind w:left="720"/>
              <w:rPr>
                <w:rFonts w:ascii="Lora" w:eastAsia="Lora" w:hAnsi="Lora" w:cs="Lora"/>
                <w:sz w:val="20"/>
                <w:szCs w:val="20"/>
              </w:rPr>
            </w:pPr>
          </w:p>
          <w:p w14:paraId="4436803B" w14:textId="3AECC528" w:rsidR="009E6A92" w:rsidRDefault="00000000">
            <w:pPr>
              <w:widowControl w:val="0"/>
              <w:numPr>
                <w:ilvl w:val="0"/>
                <w:numId w:val="14"/>
              </w:numPr>
              <w:pBdr>
                <w:top w:val="nil"/>
                <w:left w:val="nil"/>
                <w:bottom w:val="nil"/>
                <w:right w:val="nil"/>
                <w:between w:val="nil"/>
              </w:pBd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Union</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xml:space="preserve">) want slavery to be </w:t>
            </w:r>
            <w:r w:rsidR="00CD7DA8">
              <w:rPr>
                <w:rFonts w:ascii="Lora" w:eastAsia="Lora" w:hAnsi="Lora" w:cs="Lora"/>
                <w:b/>
                <w:sz w:val="20"/>
                <w:szCs w:val="20"/>
              </w:rPr>
              <w:t>abolished</w:t>
            </w:r>
            <w:r w:rsidR="00CD7DA8">
              <w:rPr>
                <w:rFonts w:ascii="Lora" w:eastAsia="Lora" w:hAnsi="Lora" w:cs="Lora"/>
                <w:sz w:val="20"/>
                <w:szCs w:val="20"/>
              </w:rPr>
              <w:t xml:space="preserve"> or</w:t>
            </w:r>
            <w:r>
              <w:rPr>
                <w:rFonts w:ascii="Lora" w:eastAsia="Lora" w:hAnsi="Lora" w:cs="Lora"/>
                <w:sz w:val="20"/>
                <w:szCs w:val="20"/>
              </w:rPr>
              <w:t xml:space="preserve"> gotten rid of.</w:t>
            </w:r>
          </w:p>
          <w:p w14:paraId="79E22F06" w14:textId="77777777" w:rsidR="009E6A92" w:rsidRDefault="009E6A92">
            <w:pPr>
              <w:widowControl w:val="0"/>
              <w:pBdr>
                <w:top w:val="nil"/>
                <w:left w:val="nil"/>
                <w:bottom w:val="nil"/>
                <w:right w:val="nil"/>
                <w:between w:val="nil"/>
              </w:pBdr>
              <w:spacing w:line="240" w:lineRule="auto"/>
              <w:ind w:left="720"/>
              <w:rPr>
                <w:rFonts w:ascii="Lora" w:eastAsia="Lora" w:hAnsi="Lora" w:cs="Lora"/>
                <w:sz w:val="20"/>
                <w:szCs w:val="20"/>
              </w:rPr>
            </w:pPr>
          </w:p>
          <w:p w14:paraId="7532DFFA" w14:textId="77777777" w:rsidR="009E6A92" w:rsidRDefault="00000000">
            <w:pPr>
              <w:widowControl w:val="0"/>
              <w:numPr>
                <w:ilvl w:val="0"/>
                <w:numId w:val="14"/>
              </w:numPr>
              <w:pBdr>
                <w:top w:val="nil"/>
                <w:left w:val="nil"/>
                <w:bottom w:val="nil"/>
                <w:right w:val="nil"/>
                <w:between w:val="nil"/>
              </w:pBd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think each state should have more power than the central government in Washington, D.C.</w:t>
            </w:r>
          </w:p>
          <w:p w14:paraId="3BC7821E" w14:textId="77777777" w:rsidR="009E6A92" w:rsidRDefault="009E6A92">
            <w:pPr>
              <w:widowControl w:val="0"/>
              <w:pBdr>
                <w:top w:val="nil"/>
                <w:left w:val="nil"/>
                <w:bottom w:val="nil"/>
                <w:right w:val="nil"/>
                <w:between w:val="nil"/>
              </w:pBdr>
              <w:spacing w:line="240" w:lineRule="auto"/>
              <w:ind w:left="720"/>
              <w:rPr>
                <w:rFonts w:ascii="Lora" w:eastAsia="Lora" w:hAnsi="Lora" w:cs="Lora"/>
                <w:sz w:val="20"/>
                <w:szCs w:val="20"/>
              </w:rPr>
            </w:pPr>
          </w:p>
        </w:tc>
      </w:tr>
    </w:tbl>
    <w:p w14:paraId="38BB55A6" w14:textId="77777777" w:rsidR="009E6A92" w:rsidRDefault="009E6A92">
      <w:pPr>
        <w:rPr>
          <w:rFonts w:ascii="Lora" w:eastAsia="Lora" w:hAnsi="Lora" w:cs="Lora"/>
          <w:sz w:val="20"/>
          <w:szCs w:val="20"/>
        </w:rPr>
      </w:pPr>
    </w:p>
    <w:tbl>
      <w:tblPr>
        <w:tblStyle w:val="a7"/>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05C49130" w14:textId="77777777">
        <w:tc>
          <w:tcPr>
            <w:tcW w:w="9360" w:type="dxa"/>
            <w:shd w:val="clear" w:color="auto" w:fill="auto"/>
            <w:tcMar>
              <w:top w:w="100" w:type="dxa"/>
              <w:left w:w="100" w:type="dxa"/>
              <w:bottom w:w="100" w:type="dxa"/>
              <w:right w:w="100" w:type="dxa"/>
            </w:tcMar>
          </w:tcPr>
          <w:p w14:paraId="05D18DA9" w14:textId="77777777" w:rsidR="009E6A92" w:rsidRDefault="00000000">
            <w:pPr>
              <w:widowControl w:val="0"/>
              <w:spacing w:before="200" w:line="240" w:lineRule="auto"/>
              <w:jc w:val="right"/>
              <w:rPr>
                <w:rFonts w:ascii="Comfortaa" w:eastAsia="Comfortaa" w:hAnsi="Comfortaa" w:cs="Comfortaa"/>
                <w:sz w:val="26"/>
                <w:szCs w:val="26"/>
              </w:rPr>
            </w:pPr>
            <w:r>
              <w:rPr>
                <w:rFonts w:ascii="Lora" w:eastAsia="Lora" w:hAnsi="Lora" w:cs="Lora"/>
              </w:rPr>
              <w:t>Name:</w:t>
            </w:r>
            <w:r>
              <w:rPr>
                <w:rFonts w:ascii="Lora" w:eastAsia="Lora" w:hAnsi="Lora" w:cs="Lora"/>
                <w:sz w:val="26"/>
                <w:szCs w:val="26"/>
              </w:rPr>
              <w:t xml:space="preserve"> </w:t>
            </w:r>
            <w:r>
              <w:rPr>
                <w:rFonts w:ascii="Comfortaa" w:eastAsia="Comfortaa" w:hAnsi="Comfortaa" w:cs="Comfortaa"/>
                <w:sz w:val="26"/>
                <w:szCs w:val="26"/>
              </w:rPr>
              <w:t>__________________</w:t>
            </w:r>
          </w:p>
          <w:p w14:paraId="53344364" w14:textId="77777777" w:rsidR="009E6A92" w:rsidRDefault="00000000">
            <w:pPr>
              <w:widowControl w:val="0"/>
              <w:spacing w:line="240" w:lineRule="auto"/>
              <w:rPr>
                <w:rFonts w:ascii="Lora" w:eastAsia="Lora" w:hAnsi="Lora" w:cs="Lora"/>
                <w:sz w:val="26"/>
                <w:szCs w:val="26"/>
              </w:rPr>
            </w:pPr>
            <w:r>
              <w:rPr>
                <w:rFonts w:ascii="Lora" w:eastAsia="Lora" w:hAnsi="Lora" w:cs="Lora"/>
                <w:sz w:val="26"/>
                <w:szCs w:val="26"/>
              </w:rPr>
              <w:t>Exit Ticket: North vs South</w:t>
            </w:r>
          </w:p>
          <w:p w14:paraId="170A399C" w14:textId="77777777" w:rsidR="009E6A92" w:rsidRDefault="00000000">
            <w:pPr>
              <w:widowControl w:val="0"/>
              <w:spacing w:before="200" w:line="240" w:lineRule="auto"/>
              <w:rPr>
                <w:rFonts w:ascii="Lora" w:eastAsia="Lora" w:hAnsi="Lora" w:cs="Lora"/>
                <w:sz w:val="20"/>
                <w:szCs w:val="20"/>
              </w:rPr>
            </w:pPr>
            <w:r>
              <w:rPr>
                <w:rFonts w:ascii="Lora" w:eastAsia="Lora" w:hAnsi="Lora" w:cs="Lora"/>
                <w:sz w:val="20"/>
                <w:szCs w:val="20"/>
              </w:rPr>
              <w:t>Directions: For each question, circle “</w:t>
            </w:r>
            <w:r>
              <w:rPr>
                <w:rFonts w:ascii="Lora" w:eastAsia="Lora" w:hAnsi="Lora" w:cs="Lora"/>
                <w:i/>
                <w:sz w:val="20"/>
                <w:szCs w:val="20"/>
              </w:rPr>
              <w:t>did”</w:t>
            </w:r>
            <w:r>
              <w:rPr>
                <w:rFonts w:ascii="Lora" w:eastAsia="Lora" w:hAnsi="Lora" w:cs="Lora"/>
                <w:sz w:val="20"/>
                <w:szCs w:val="20"/>
              </w:rPr>
              <w:t xml:space="preserve"> or “</w:t>
            </w:r>
            <w:r>
              <w:rPr>
                <w:rFonts w:ascii="Lora" w:eastAsia="Lora" w:hAnsi="Lora" w:cs="Lora"/>
                <w:i/>
                <w:sz w:val="20"/>
                <w:szCs w:val="20"/>
              </w:rPr>
              <w:t>did not”</w:t>
            </w:r>
            <w:r>
              <w:rPr>
                <w:rFonts w:ascii="Lora" w:eastAsia="Lora" w:hAnsi="Lora" w:cs="Lora"/>
                <w:sz w:val="20"/>
                <w:szCs w:val="20"/>
              </w:rPr>
              <w:t xml:space="preserve"> to complete the sentence.</w:t>
            </w:r>
          </w:p>
          <w:p w14:paraId="7E50C6D2" w14:textId="77777777" w:rsidR="009E6A92" w:rsidRDefault="009E6A92">
            <w:pPr>
              <w:widowControl w:val="0"/>
              <w:spacing w:line="240" w:lineRule="auto"/>
              <w:rPr>
                <w:rFonts w:ascii="Lora" w:eastAsia="Lora" w:hAnsi="Lora" w:cs="Lora"/>
                <w:sz w:val="20"/>
                <w:szCs w:val="20"/>
              </w:rPr>
            </w:pPr>
          </w:p>
          <w:p w14:paraId="7BE86C7B" w14:textId="77777777"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want Abraham Lincoln to become President</w:t>
            </w:r>
          </w:p>
          <w:p w14:paraId="1E96B72D" w14:textId="77777777" w:rsidR="009E6A92" w:rsidRDefault="009E6A92">
            <w:pPr>
              <w:widowControl w:val="0"/>
              <w:spacing w:line="240" w:lineRule="auto"/>
              <w:ind w:left="720"/>
              <w:rPr>
                <w:rFonts w:ascii="Lora" w:eastAsia="Lora" w:hAnsi="Lora" w:cs="Lora"/>
                <w:sz w:val="20"/>
                <w:szCs w:val="20"/>
              </w:rPr>
            </w:pPr>
          </w:p>
          <w:p w14:paraId="16FE0301" w14:textId="564FE0F4"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Union</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xml:space="preserve">) want slavery to be </w:t>
            </w:r>
            <w:r w:rsidR="00CD7DA8">
              <w:rPr>
                <w:rFonts w:ascii="Lora" w:eastAsia="Lora" w:hAnsi="Lora" w:cs="Lora"/>
                <w:b/>
                <w:sz w:val="20"/>
                <w:szCs w:val="20"/>
              </w:rPr>
              <w:t>abolished</w:t>
            </w:r>
            <w:r w:rsidR="00CD7DA8">
              <w:rPr>
                <w:rFonts w:ascii="Lora" w:eastAsia="Lora" w:hAnsi="Lora" w:cs="Lora"/>
                <w:sz w:val="20"/>
                <w:szCs w:val="20"/>
              </w:rPr>
              <w:t xml:space="preserve"> or</w:t>
            </w:r>
            <w:r>
              <w:rPr>
                <w:rFonts w:ascii="Lora" w:eastAsia="Lora" w:hAnsi="Lora" w:cs="Lora"/>
                <w:sz w:val="20"/>
                <w:szCs w:val="20"/>
              </w:rPr>
              <w:t xml:space="preserve"> gotten rid of.</w:t>
            </w:r>
          </w:p>
          <w:p w14:paraId="29C6060C" w14:textId="77777777" w:rsidR="009E6A92" w:rsidRDefault="009E6A92">
            <w:pPr>
              <w:widowControl w:val="0"/>
              <w:spacing w:line="240" w:lineRule="auto"/>
              <w:ind w:left="720"/>
              <w:rPr>
                <w:rFonts w:ascii="Lora" w:eastAsia="Lora" w:hAnsi="Lora" w:cs="Lora"/>
                <w:sz w:val="20"/>
                <w:szCs w:val="20"/>
              </w:rPr>
            </w:pPr>
          </w:p>
          <w:p w14:paraId="2CE2B52E" w14:textId="77777777"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think each state should have more power than the central government in Washington, D.C.</w:t>
            </w:r>
          </w:p>
          <w:p w14:paraId="104D6FBE" w14:textId="77777777" w:rsidR="009E6A92" w:rsidRDefault="009E6A92">
            <w:pPr>
              <w:widowControl w:val="0"/>
              <w:spacing w:line="240" w:lineRule="auto"/>
              <w:ind w:left="720"/>
              <w:rPr>
                <w:rFonts w:ascii="Lora" w:eastAsia="Lora" w:hAnsi="Lora" w:cs="Lora"/>
                <w:sz w:val="20"/>
                <w:szCs w:val="20"/>
              </w:rPr>
            </w:pPr>
          </w:p>
        </w:tc>
      </w:tr>
    </w:tbl>
    <w:p w14:paraId="610284A6" w14:textId="77777777" w:rsidR="009E6A92" w:rsidRDefault="009E6A92">
      <w:pPr>
        <w:rPr>
          <w:rFonts w:ascii="Lora" w:eastAsia="Lora" w:hAnsi="Lora" w:cs="Lora"/>
          <w:sz w:val="20"/>
          <w:szCs w:val="20"/>
        </w:rPr>
      </w:pPr>
    </w:p>
    <w:tbl>
      <w:tblPr>
        <w:tblStyle w:val="a8"/>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08122F05" w14:textId="77777777">
        <w:tc>
          <w:tcPr>
            <w:tcW w:w="9360" w:type="dxa"/>
            <w:shd w:val="clear" w:color="auto" w:fill="auto"/>
            <w:tcMar>
              <w:top w:w="100" w:type="dxa"/>
              <w:left w:w="100" w:type="dxa"/>
              <w:bottom w:w="100" w:type="dxa"/>
              <w:right w:w="100" w:type="dxa"/>
            </w:tcMar>
          </w:tcPr>
          <w:p w14:paraId="38A7C692" w14:textId="77777777" w:rsidR="009E6A92" w:rsidRDefault="00000000">
            <w:pPr>
              <w:widowControl w:val="0"/>
              <w:spacing w:before="200" w:line="240" w:lineRule="auto"/>
              <w:jc w:val="right"/>
              <w:rPr>
                <w:rFonts w:ascii="Comfortaa" w:eastAsia="Comfortaa" w:hAnsi="Comfortaa" w:cs="Comfortaa"/>
                <w:sz w:val="26"/>
                <w:szCs w:val="26"/>
              </w:rPr>
            </w:pPr>
            <w:r>
              <w:rPr>
                <w:rFonts w:ascii="Lora" w:eastAsia="Lora" w:hAnsi="Lora" w:cs="Lora"/>
              </w:rPr>
              <w:t>Name:</w:t>
            </w:r>
            <w:r>
              <w:rPr>
                <w:rFonts w:ascii="Lora" w:eastAsia="Lora" w:hAnsi="Lora" w:cs="Lora"/>
                <w:sz w:val="26"/>
                <w:szCs w:val="26"/>
              </w:rPr>
              <w:t xml:space="preserve"> </w:t>
            </w:r>
            <w:r>
              <w:rPr>
                <w:rFonts w:ascii="Comfortaa" w:eastAsia="Comfortaa" w:hAnsi="Comfortaa" w:cs="Comfortaa"/>
                <w:sz w:val="26"/>
                <w:szCs w:val="26"/>
              </w:rPr>
              <w:t>__________________</w:t>
            </w:r>
          </w:p>
          <w:p w14:paraId="1779A8F5" w14:textId="77777777" w:rsidR="009E6A92" w:rsidRDefault="00000000">
            <w:pPr>
              <w:widowControl w:val="0"/>
              <w:spacing w:line="240" w:lineRule="auto"/>
              <w:rPr>
                <w:rFonts w:ascii="Lora" w:eastAsia="Lora" w:hAnsi="Lora" w:cs="Lora"/>
                <w:sz w:val="26"/>
                <w:szCs w:val="26"/>
              </w:rPr>
            </w:pPr>
            <w:r>
              <w:rPr>
                <w:rFonts w:ascii="Lora" w:eastAsia="Lora" w:hAnsi="Lora" w:cs="Lora"/>
                <w:sz w:val="26"/>
                <w:szCs w:val="26"/>
              </w:rPr>
              <w:t>Exit Ticket: North vs South</w:t>
            </w:r>
          </w:p>
          <w:p w14:paraId="31537148" w14:textId="77777777" w:rsidR="009E6A92" w:rsidRDefault="00000000">
            <w:pPr>
              <w:widowControl w:val="0"/>
              <w:spacing w:before="200" w:line="240" w:lineRule="auto"/>
              <w:rPr>
                <w:rFonts w:ascii="Lora" w:eastAsia="Lora" w:hAnsi="Lora" w:cs="Lora"/>
                <w:sz w:val="20"/>
                <w:szCs w:val="20"/>
              </w:rPr>
            </w:pPr>
            <w:r>
              <w:rPr>
                <w:rFonts w:ascii="Lora" w:eastAsia="Lora" w:hAnsi="Lora" w:cs="Lora"/>
                <w:sz w:val="20"/>
                <w:szCs w:val="20"/>
              </w:rPr>
              <w:t>Directions: For each question, circle “</w:t>
            </w:r>
            <w:r>
              <w:rPr>
                <w:rFonts w:ascii="Lora" w:eastAsia="Lora" w:hAnsi="Lora" w:cs="Lora"/>
                <w:i/>
                <w:sz w:val="20"/>
                <w:szCs w:val="20"/>
              </w:rPr>
              <w:t>did”</w:t>
            </w:r>
            <w:r>
              <w:rPr>
                <w:rFonts w:ascii="Lora" w:eastAsia="Lora" w:hAnsi="Lora" w:cs="Lora"/>
                <w:sz w:val="20"/>
                <w:szCs w:val="20"/>
              </w:rPr>
              <w:t xml:space="preserve"> or “</w:t>
            </w:r>
            <w:r>
              <w:rPr>
                <w:rFonts w:ascii="Lora" w:eastAsia="Lora" w:hAnsi="Lora" w:cs="Lora"/>
                <w:i/>
                <w:sz w:val="20"/>
                <w:szCs w:val="20"/>
              </w:rPr>
              <w:t>did not”</w:t>
            </w:r>
            <w:r>
              <w:rPr>
                <w:rFonts w:ascii="Lora" w:eastAsia="Lora" w:hAnsi="Lora" w:cs="Lora"/>
                <w:sz w:val="20"/>
                <w:szCs w:val="20"/>
              </w:rPr>
              <w:t xml:space="preserve"> to complete the sentence.</w:t>
            </w:r>
          </w:p>
          <w:p w14:paraId="692DAC6C" w14:textId="77777777" w:rsidR="009E6A92" w:rsidRDefault="009E6A92">
            <w:pPr>
              <w:widowControl w:val="0"/>
              <w:spacing w:line="240" w:lineRule="auto"/>
              <w:rPr>
                <w:rFonts w:ascii="Lora" w:eastAsia="Lora" w:hAnsi="Lora" w:cs="Lora"/>
                <w:sz w:val="20"/>
                <w:szCs w:val="20"/>
              </w:rPr>
            </w:pPr>
          </w:p>
          <w:p w14:paraId="183CA033" w14:textId="77777777"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want Abraham Lincoln to become President</w:t>
            </w:r>
          </w:p>
          <w:p w14:paraId="68DA8CC2" w14:textId="77777777" w:rsidR="009E6A92" w:rsidRDefault="009E6A92">
            <w:pPr>
              <w:widowControl w:val="0"/>
              <w:spacing w:line="240" w:lineRule="auto"/>
              <w:ind w:left="720"/>
              <w:rPr>
                <w:rFonts w:ascii="Lora" w:eastAsia="Lora" w:hAnsi="Lora" w:cs="Lora"/>
                <w:sz w:val="20"/>
                <w:szCs w:val="20"/>
              </w:rPr>
            </w:pPr>
          </w:p>
          <w:p w14:paraId="2356CC37" w14:textId="22C6BCD4"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Union</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xml:space="preserve">) want slavery to be </w:t>
            </w:r>
            <w:r w:rsidR="00CD7DA8">
              <w:rPr>
                <w:rFonts w:ascii="Lora" w:eastAsia="Lora" w:hAnsi="Lora" w:cs="Lora"/>
                <w:b/>
                <w:sz w:val="20"/>
                <w:szCs w:val="20"/>
              </w:rPr>
              <w:t>abolished</w:t>
            </w:r>
            <w:r w:rsidR="00CD7DA8">
              <w:rPr>
                <w:rFonts w:ascii="Lora" w:eastAsia="Lora" w:hAnsi="Lora" w:cs="Lora"/>
                <w:sz w:val="20"/>
                <w:szCs w:val="20"/>
              </w:rPr>
              <w:t xml:space="preserve"> or</w:t>
            </w:r>
            <w:r>
              <w:rPr>
                <w:rFonts w:ascii="Lora" w:eastAsia="Lora" w:hAnsi="Lora" w:cs="Lora"/>
                <w:sz w:val="20"/>
                <w:szCs w:val="20"/>
              </w:rPr>
              <w:t xml:space="preserve"> gotten rid of.</w:t>
            </w:r>
          </w:p>
          <w:p w14:paraId="53E5165F" w14:textId="77777777" w:rsidR="009E6A92" w:rsidRDefault="009E6A92">
            <w:pPr>
              <w:widowControl w:val="0"/>
              <w:spacing w:line="240" w:lineRule="auto"/>
              <w:ind w:left="720"/>
              <w:rPr>
                <w:rFonts w:ascii="Lora" w:eastAsia="Lora" w:hAnsi="Lora" w:cs="Lora"/>
                <w:sz w:val="20"/>
                <w:szCs w:val="20"/>
              </w:rPr>
            </w:pPr>
          </w:p>
          <w:p w14:paraId="169823CA" w14:textId="77777777" w:rsidR="009E6A92" w:rsidRDefault="00000000">
            <w:pPr>
              <w:widowControl w:val="0"/>
              <w:numPr>
                <w:ilvl w:val="0"/>
                <w:numId w:val="14"/>
              </w:numPr>
              <w:spacing w:line="240" w:lineRule="auto"/>
              <w:rPr>
                <w:rFonts w:ascii="Lora" w:eastAsia="Lora" w:hAnsi="Lora" w:cs="Lora"/>
                <w:sz w:val="20"/>
                <w:szCs w:val="20"/>
              </w:rPr>
            </w:pPr>
            <w:r>
              <w:rPr>
                <w:rFonts w:ascii="Lora" w:eastAsia="Lora" w:hAnsi="Lora" w:cs="Lora"/>
                <w:sz w:val="20"/>
                <w:szCs w:val="20"/>
              </w:rPr>
              <w:t xml:space="preserve">The </w:t>
            </w:r>
            <w:r>
              <w:rPr>
                <w:rFonts w:ascii="Lora" w:eastAsia="Lora" w:hAnsi="Lora" w:cs="Lora"/>
                <w:b/>
                <w:sz w:val="20"/>
                <w:szCs w:val="20"/>
              </w:rPr>
              <w:t>Confederacy</w:t>
            </w:r>
            <w:r>
              <w:rPr>
                <w:rFonts w:ascii="Lora" w:eastAsia="Lora" w:hAnsi="Lora" w:cs="Lora"/>
                <w:sz w:val="20"/>
                <w:szCs w:val="20"/>
              </w:rPr>
              <w:t xml:space="preserve"> (</w:t>
            </w:r>
            <w:r>
              <w:rPr>
                <w:rFonts w:ascii="Lora" w:eastAsia="Lora" w:hAnsi="Lora" w:cs="Lora"/>
                <w:i/>
                <w:sz w:val="20"/>
                <w:szCs w:val="20"/>
              </w:rPr>
              <w:t>did / did not</w:t>
            </w:r>
            <w:r>
              <w:rPr>
                <w:rFonts w:ascii="Lora" w:eastAsia="Lora" w:hAnsi="Lora" w:cs="Lora"/>
                <w:sz w:val="20"/>
                <w:szCs w:val="20"/>
              </w:rPr>
              <w:t>) think each state should have more power than the central government in Washington, D.C.</w:t>
            </w:r>
          </w:p>
          <w:p w14:paraId="65A1B7B9" w14:textId="77777777" w:rsidR="009E6A92" w:rsidRDefault="009E6A92">
            <w:pPr>
              <w:widowControl w:val="0"/>
              <w:spacing w:line="240" w:lineRule="auto"/>
              <w:ind w:left="720"/>
              <w:rPr>
                <w:rFonts w:ascii="Lora" w:eastAsia="Lora" w:hAnsi="Lora" w:cs="Lora"/>
                <w:sz w:val="20"/>
                <w:szCs w:val="20"/>
              </w:rPr>
            </w:pPr>
          </w:p>
        </w:tc>
      </w:tr>
    </w:tbl>
    <w:p w14:paraId="3CA27B21" w14:textId="77777777" w:rsidR="009E6A92" w:rsidRDefault="009E6A92">
      <w:pPr>
        <w:rPr>
          <w:rFonts w:ascii="Lora" w:eastAsia="Lora" w:hAnsi="Lora" w:cs="Lora"/>
          <w:sz w:val="20"/>
          <w:szCs w:val="20"/>
        </w:rPr>
      </w:pPr>
    </w:p>
    <w:p w14:paraId="405A7030" w14:textId="77777777" w:rsidR="009E6A92" w:rsidRDefault="00000000">
      <w:pPr>
        <w:rPr>
          <w:rFonts w:ascii="Lora" w:eastAsia="Lora" w:hAnsi="Lora" w:cs="Lora"/>
          <w:sz w:val="20"/>
          <w:szCs w:val="20"/>
        </w:rPr>
      </w:pPr>
      <w:bookmarkStart w:id="15" w:name="lhplsqvupnbf" w:colFirst="0" w:colLast="0"/>
      <w:bookmarkEnd w:id="15"/>
      <w:r>
        <w:rPr>
          <w:rFonts w:ascii="Lora" w:eastAsia="Lora" w:hAnsi="Lora" w:cs="Lora"/>
          <w:sz w:val="30"/>
          <w:szCs w:val="30"/>
        </w:rPr>
        <w:t>Lesson 3: The War Begins / Ft. Sumter</w:t>
      </w:r>
      <w:r>
        <w:rPr>
          <w:rFonts w:ascii="Lora" w:eastAsia="Lora" w:hAnsi="Lora" w:cs="Lora"/>
          <w:sz w:val="20"/>
          <w:szCs w:val="20"/>
        </w:rPr>
        <w:tab/>
      </w:r>
      <w:r>
        <w:rPr>
          <w:rFonts w:ascii="Lora" w:eastAsia="Lora" w:hAnsi="Lora" w:cs="Lora"/>
          <w:sz w:val="20"/>
          <w:szCs w:val="20"/>
        </w:rPr>
        <w:tab/>
      </w:r>
      <w:hyperlink w:anchor="7irwzx31t81e">
        <w:r>
          <w:rPr>
            <w:rFonts w:ascii="Lora" w:eastAsia="Lora" w:hAnsi="Lora" w:cs="Lora"/>
            <w:color w:val="1155CC"/>
            <w:sz w:val="20"/>
            <w:szCs w:val="20"/>
            <w:u w:val="single"/>
          </w:rPr>
          <w:t>[Jump to Table of Contents]</w:t>
        </w:r>
      </w:hyperlink>
    </w:p>
    <w:p w14:paraId="688EBB0D" w14:textId="77777777" w:rsidR="009E6A92" w:rsidRDefault="009E6A92">
      <w:pPr>
        <w:rPr>
          <w:rFonts w:ascii="Lora" w:eastAsia="Lora" w:hAnsi="Lora" w:cs="Lora"/>
          <w:sz w:val="20"/>
          <w:szCs w:val="20"/>
        </w:rPr>
      </w:pPr>
    </w:p>
    <w:p w14:paraId="46AAC4DA" w14:textId="77777777" w:rsidR="009E6A92" w:rsidRDefault="00000000">
      <w:pPr>
        <w:rPr>
          <w:rFonts w:ascii="Lora" w:eastAsia="Lora" w:hAnsi="Lora" w:cs="Lora"/>
          <w:b/>
          <w:sz w:val="20"/>
          <w:szCs w:val="20"/>
        </w:rPr>
      </w:pPr>
      <w:r>
        <w:rPr>
          <w:rFonts w:ascii="Lora" w:eastAsia="Lora" w:hAnsi="Lora" w:cs="Lora"/>
          <w:b/>
          <w:sz w:val="20"/>
          <w:szCs w:val="20"/>
        </w:rPr>
        <w:lastRenderedPageBreak/>
        <w:t>Academic Standards</w:t>
      </w:r>
    </w:p>
    <w:p w14:paraId="204EC4F3" w14:textId="77777777" w:rsidR="009E6A92" w:rsidRDefault="00000000">
      <w:pPr>
        <w:rPr>
          <w:rFonts w:ascii="Lora" w:eastAsia="Lora" w:hAnsi="Lora" w:cs="Lora"/>
          <w:sz w:val="20"/>
          <w:szCs w:val="20"/>
        </w:rPr>
      </w:pPr>
      <w:r>
        <w:rPr>
          <w:rFonts w:ascii="Lora" w:eastAsia="Lora" w:hAnsi="Lora" w:cs="Lora"/>
          <w:sz w:val="20"/>
          <w:szCs w:val="20"/>
        </w:rPr>
        <w:t>2nd Grade Visual Arts, Standard 4. Relate and Connect to Transfer, GLE 1: Observe and discuss how visual art and design are evident in the everyday life of communities.</w:t>
      </w:r>
    </w:p>
    <w:p w14:paraId="08E66B62" w14:textId="77777777" w:rsidR="009E6A92" w:rsidRDefault="00000000">
      <w:pPr>
        <w:ind w:firstLine="450"/>
        <w:rPr>
          <w:rFonts w:ascii="Lora" w:eastAsia="Lora" w:hAnsi="Lora" w:cs="Lora"/>
          <w:sz w:val="20"/>
          <w:szCs w:val="20"/>
        </w:rPr>
      </w:pPr>
      <w:r>
        <w:rPr>
          <w:rFonts w:ascii="Lora" w:eastAsia="Lora" w:hAnsi="Lora" w:cs="Lora"/>
          <w:sz w:val="20"/>
          <w:szCs w:val="20"/>
        </w:rPr>
        <w:t xml:space="preserve">Evidence Outcomes: </w:t>
      </w:r>
      <w:r>
        <w:rPr>
          <w:rFonts w:ascii="Lora" w:eastAsia="Lora" w:hAnsi="Lora" w:cs="Lora"/>
          <w:i/>
          <w:sz w:val="20"/>
          <w:szCs w:val="20"/>
        </w:rPr>
        <w:t>Students Can…</w:t>
      </w:r>
    </w:p>
    <w:p w14:paraId="0AB23E8F" w14:textId="77777777" w:rsidR="009E6A92" w:rsidRDefault="00000000">
      <w:pPr>
        <w:numPr>
          <w:ilvl w:val="0"/>
          <w:numId w:val="19"/>
        </w:numPr>
        <w:ind w:left="990"/>
        <w:rPr>
          <w:rFonts w:ascii="Lora" w:eastAsia="Lora" w:hAnsi="Lora" w:cs="Lora"/>
          <w:sz w:val="20"/>
          <w:szCs w:val="20"/>
        </w:rPr>
      </w:pPr>
      <w:r>
        <w:rPr>
          <w:rFonts w:ascii="Lora" w:eastAsia="Lora" w:hAnsi="Lora" w:cs="Lora"/>
          <w:sz w:val="20"/>
          <w:szCs w:val="20"/>
        </w:rPr>
        <w:t>c. Investigate the role of art and design in our communities and world.</w:t>
      </w:r>
    </w:p>
    <w:p w14:paraId="7316B103" w14:textId="77777777" w:rsidR="009E6A92" w:rsidRDefault="009E6A92">
      <w:pPr>
        <w:rPr>
          <w:rFonts w:ascii="Lora" w:eastAsia="Lora" w:hAnsi="Lora" w:cs="Lora"/>
          <w:sz w:val="20"/>
          <w:szCs w:val="20"/>
        </w:rPr>
      </w:pPr>
    </w:p>
    <w:p w14:paraId="4891C1B7" w14:textId="77777777" w:rsidR="009E6A92" w:rsidRDefault="00000000">
      <w:pPr>
        <w:rPr>
          <w:rFonts w:ascii="Lora" w:eastAsia="Lora" w:hAnsi="Lora" w:cs="Lora"/>
          <w:b/>
          <w:sz w:val="20"/>
          <w:szCs w:val="20"/>
        </w:rPr>
      </w:pPr>
      <w:r>
        <w:rPr>
          <w:rFonts w:ascii="Lora" w:eastAsia="Lora" w:hAnsi="Lora" w:cs="Lora"/>
          <w:b/>
          <w:sz w:val="20"/>
          <w:szCs w:val="20"/>
        </w:rPr>
        <w:t>Specific Objectives to Attain Learning Goals</w:t>
      </w:r>
    </w:p>
    <w:p w14:paraId="1AC16C9D" w14:textId="77777777" w:rsidR="009E6A92" w:rsidRDefault="00000000">
      <w:pPr>
        <w:rPr>
          <w:rFonts w:ascii="Lora" w:eastAsia="Lora" w:hAnsi="Lora" w:cs="Lora"/>
          <w:sz w:val="20"/>
          <w:szCs w:val="20"/>
        </w:rPr>
      </w:pPr>
      <w:r>
        <w:rPr>
          <w:rFonts w:ascii="Lora" w:eastAsia="Lora" w:hAnsi="Lora" w:cs="Lora"/>
          <w:sz w:val="20"/>
          <w:szCs w:val="20"/>
        </w:rPr>
        <w:t>Students can analyze how pieces of art from the Civil War era were influenced by concurrent events. Students will be assessed based on their participation in Visual Thinking Strategies (VTS) sessions and their ability to articulate how a certain piece of art is related to events of the Civil War.</w:t>
      </w:r>
    </w:p>
    <w:p w14:paraId="0970826E" w14:textId="77777777" w:rsidR="009E6A92" w:rsidRDefault="00000000">
      <w:pPr>
        <w:ind w:left="720"/>
        <w:rPr>
          <w:rFonts w:ascii="Lora" w:eastAsia="Lora" w:hAnsi="Lora" w:cs="Lora"/>
          <w:sz w:val="20"/>
          <w:szCs w:val="20"/>
        </w:rPr>
      </w:pPr>
      <w:r>
        <w:rPr>
          <w:rFonts w:ascii="Lora" w:eastAsia="Lora" w:hAnsi="Lora" w:cs="Lora"/>
          <w:sz w:val="20"/>
          <w:szCs w:val="20"/>
        </w:rPr>
        <w:t xml:space="preserve">Participation = 3 checks: </w:t>
      </w:r>
    </w:p>
    <w:p w14:paraId="3C485CB3" w14:textId="77777777" w:rsidR="009E6A92" w:rsidRDefault="00000000">
      <w:pPr>
        <w:numPr>
          <w:ilvl w:val="0"/>
          <w:numId w:val="41"/>
        </w:numPr>
        <w:rPr>
          <w:rFonts w:ascii="Lora" w:eastAsia="Lora" w:hAnsi="Lora" w:cs="Lora"/>
          <w:sz w:val="20"/>
          <w:szCs w:val="20"/>
        </w:rPr>
      </w:pPr>
      <w:r>
        <w:rPr>
          <w:rFonts w:ascii="Lora" w:eastAsia="Lora" w:hAnsi="Lora" w:cs="Lora"/>
          <w:sz w:val="20"/>
          <w:szCs w:val="20"/>
        </w:rPr>
        <w:t>1: at least one comment</w:t>
      </w:r>
    </w:p>
    <w:p w14:paraId="3F191558" w14:textId="77777777" w:rsidR="009E6A92" w:rsidRDefault="00000000">
      <w:pPr>
        <w:numPr>
          <w:ilvl w:val="0"/>
          <w:numId w:val="41"/>
        </w:numPr>
        <w:rPr>
          <w:rFonts w:ascii="Lora" w:eastAsia="Lora" w:hAnsi="Lora" w:cs="Lora"/>
          <w:sz w:val="20"/>
          <w:szCs w:val="20"/>
        </w:rPr>
      </w:pPr>
      <w:r>
        <w:rPr>
          <w:rFonts w:ascii="Lora" w:eastAsia="Lora" w:hAnsi="Lora" w:cs="Lora"/>
          <w:sz w:val="20"/>
          <w:szCs w:val="20"/>
        </w:rPr>
        <w:t>1: comment relates art to ideas/events in the Civil War</w:t>
      </w:r>
    </w:p>
    <w:p w14:paraId="4054B466" w14:textId="77777777" w:rsidR="009E6A92" w:rsidRDefault="00000000">
      <w:pPr>
        <w:numPr>
          <w:ilvl w:val="0"/>
          <w:numId w:val="41"/>
        </w:numPr>
        <w:rPr>
          <w:rFonts w:ascii="Lora" w:eastAsia="Lora" w:hAnsi="Lora" w:cs="Lora"/>
          <w:sz w:val="20"/>
          <w:szCs w:val="20"/>
        </w:rPr>
      </w:pPr>
      <w:r>
        <w:rPr>
          <w:rFonts w:ascii="Lora" w:eastAsia="Lora" w:hAnsi="Lora" w:cs="Lora"/>
          <w:sz w:val="20"/>
          <w:szCs w:val="20"/>
        </w:rPr>
        <w:t>1: comment relates to vocabulary words</w:t>
      </w:r>
    </w:p>
    <w:p w14:paraId="0C998852" w14:textId="77777777" w:rsidR="009E6A92" w:rsidRDefault="009E6A92">
      <w:pPr>
        <w:rPr>
          <w:rFonts w:ascii="Lora" w:eastAsia="Lora" w:hAnsi="Lora" w:cs="Lora"/>
          <w:sz w:val="20"/>
          <w:szCs w:val="20"/>
        </w:rPr>
      </w:pPr>
    </w:p>
    <w:p w14:paraId="790F6E67" w14:textId="77777777" w:rsidR="009E6A92" w:rsidRDefault="00000000">
      <w:pPr>
        <w:rPr>
          <w:rFonts w:ascii="Lora" w:eastAsia="Lora" w:hAnsi="Lora" w:cs="Lora"/>
          <w:b/>
          <w:sz w:val="20"/>
          <w:szCs w:val="20"/>
        </w:rPr>
      </w:pPr>
      <w:r>
        <w:rPr>
          <w:rFonts w:ascii="Lora" w:eastAsia="Lora" w:hAnsi="Lora" w:cs="Lora"/>
          <w:b/>
          <w:sz w:val="20"/>
          <w:szCs w:val="20"/>
        </w:rPr>
        <w:t>Materials Needed</w:t>
      </w:r>
    </w:p>
    <w:p w14:paraId="600B6398" w14:textId="77777777" w:rsidR="009E6A92" w:rsidRDefault="00000000">
      <w:pPr>
        <w:numPr>
          <w:ilvl w:val="0"/>
          <w:numId w:val="5"/>
        </w:numPr>
        <w:rPr>
          <w:rFonts w:ascii="Lora" w:eastAsia="Lora" w:hAnsi="Lora" w:cs="Lora"/>
          <w:sz w:val="20"/>
          <w:szCs w:val="20"/>
        </w:rPr>
      </w:pPr>
      <w:r>
        <w:rPr>
          <w:rFonts w:ascii="Lora" w:eastAsia="Lora" w:hAnsi="Lora" w:cs="Lora"/>
          <w:sz w:val="20"/>
          <w:szCs w:val="20"/>
        </w:rPr>
        <w:t>SHARP Display board</w:t>
      </w:r>
    </w:p>
    <w:p w14:paraId="2FF8B9ED" w14:textId="77777777" w:rsidR="009E6A92" w:rsidRDefault="00000000">
      <w:pPr>
        <w:numPr>
          <w:ilvl w:val="0"/>
          <w:numId w:val="5"/>
        </w:numPr>
        <w:rPr>
          <w:rFonts w:ascii="Lora" w:eastAsia="Lora" w:hAnsi="Lora" w:cs="Lora"/>
          <w:sz w:val="20"/>
          <w:szCs w:val="20"/>
        </w:rPr>
      </w:pPr>
      <w:r>
        <w:rPr>
          <w:rFonts w:ascii="Lora" w:eastAsia="Lora" w:hAnsi="Lora" w:cs="Lora"/>
          <w:sz w:val="20"/>
          <w:szCs w:val="20"/>
        </w:rPr>
        <w:t>Student checklist</w:t>
      </w:r>
    </w:p>
    <w:p w14:paraId="74018EAA" w14:textId="77777777" w:rsidR="009E6A92" w:rsidRDefault="00000000">
      <w:pPr>
        <w:rPr>
          <w:rFonts w:ascii="Lora" w:eastAsia="Lora" w:hAnsi="Lora" w:cs="Lora"/>
          <w:sz w:val="20"/>
          <w:szCs w:val="20"/>
        </w:rPr>
      </w:pPr>
      <w:r>
        <w:rPr>
          <w:rFonts w:ascii="Lora" w:eastAsia="Lora" w:hAnsi="Lora" w:cs="Lora"/>
          <w:b/>
          <w:sz w:val="20"/>
          <w:szCs w:val="20"/>
        </w:rPr>
        <w:t>Anticipatory Set</w:t>
      </w:r>
      <w:r>
        <w:rPr>
          <w:rFonts w:ascii="Lora" w:eastAsia="Lora" w:hAnsi="Lora" w:cs="Lora"/>
          <w:sz w:val="20"/>
          <w:szCs w:val="20"/>
        </w:rPr>
        <w:t xml:space="preserve"> </w:t>
      </w:r>
    </w:p>
    <w:p w14:paraId="7ACAFA3A" w14:textId="77777777" w:rsidR="009E6A92" w:rsidRDefault="00000000">
      <w:pPr>
        <w:numPr>
          <w:ilvl w:val="0"/>
          <w:numId w:val="23"/>
        </w:numPr>
        <w:rPr>
          <w:rFonts w:ascii="Lora" w:eastAsia="Lora" w:hAnsi="Lora" w:cs="Lora"/>
          <w:sz w:val="20"/>
          <w:szCs w:val="20"/>
        </w:rPr>
      </w:pPr>
      <w:r>
        <w:rPr>
          <w:rFonts w:ascii="Lora" w:eastAsia="Lora" w:hAnsi="Lora" w:cs="Lora"/>
          <w:sz w:val="20"/>
          <w:szCs w:val="20"/>
        </w:rPr>
        <w:t>Video: Importance of Art in Society</w:t>
      </w:r>
    </w:p>
    <w:p w14:paraId="57EE879E" w14:textId="77777777" w:rsidR="009E6A92" w:rsidRDefault="00000000">
      <w:pPr>
        <w:rPr>
          <w:rFonts w:ascii="Lora" w:eastAsia="Lora" w:hAnsi="Lora" w:cs="Lora"/>
          <w:b/>
          <w:sz w:val="20"/>
          <w:szCs w:val="20"/>
        </w:rPr>
      </w:pPr>
      <w:r>
        <w:rPr>
          <w:rFonts w:ascii="Lora" w:eastAsia="Lora" w:hAnsi="Lora" w:cs="Lora"/>
          <w:b/>
          <w:sz w:val="20"/>
          <w:szCs w:val="20"/>
        </w:rPr>
        <w:t>Procedures for Lesson</w:t>
      </w:r>
    </w:p>
    <w:p w14:paraId="74D59EAC" w14:textId="77777777" w:rsidR="009E6A92" w:rsidRDefault="00000000">
      <w:pPr>
        <w:numPr>
          <w:ilvl w:val="0"/>
          <w:numId w:val="46"/>
        </w:numPr>
        <w:rPr>
          <w:rFonts w:ascii="Lora" w:eastAsia="Lora" w:hAnsi="Lora" w:cs="Lora"/>
          <w:sz w:val="20"/>
          <w:szCs w:val="20"/>
        </w:rPr>
      </w:pPr>
      <w:r>
        <w:rPr>
          <w:rFonts w:ascii="Lora" w:eastAsia="Lora" w:hAnsi="Lora" w:cs="Lora"/>
          <w:sz w:val="20"/>
          <w:szCs w:val="20"/>
        </w:rPr>
        <w:t>Introduce vocabulary</w:t>
      </w:r>
    </w:p>
    <w:p w14:paraId="42352A5D"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Civilians: people who are members of society and are not part of the military or police force</w:t>
      </w:r>
    </w:p>
    <w:p w14:paraId="0CA7119F"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Civil war: a war between different groups or regions in the same country</w:t>
      </w:r>
    </w:p>
    <w:p w14:paraId="005BC074"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Clash: to collide in intense disagreement</w:t>
      </w:r>
    </w:p>
    <w:p w14:paraId="5AF2E4C0"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Devastated: destroyed</w:t>
      </w:r>
    </w:p>
    <w:p w14:paraId="333E85F3"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Flee: to run away quickly from danger</w:t>
      </w:r>
    </w:p>
    <w:p w14:paraId="00A5883C"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 xml:space="preserve">Rebels: the nickname given to the Confederate soldiers </w:t>
      </w:r>
    </w:p>
    <w:p w14:paraId="696807D0" w14:textId="77777777" w:rsidR="009E6A92" w:rsidRDefault="00000000">
      <w:pPr>
        <w:numPr>
          <w:ilvl w:val="0"/>
          <w:numId w:val="46"/>
        </w:numPr>
        <w:rPr>
          <w:rFonts w:ascii="Lora" w:eastAsia="Lora" w:hAnsi="Lora" w:cs="Lora"/>
          <w:sz w:val="20"/>
          <w:szCs w:val="20"/>
        </w:rPr>
      </w:pPr>
      <w:r>
        <w:rPr>
          <w:rFonts w:ascii="Lora" w:eastAsia="Lora" w:hAnsi="Lora" w:cs="Lora"/>
          <w:sz w:val="20"/>
          <w:szCs w:val="20"/>
        </w:rPr>
        <w:t>Whole Brain Teaching of Key Points</w:t>
      </w:r>
    </w:p>
    <w:p w14:paraId="5700A23C" w14:textId="77777777" w:rsidR="009E6A92" w:rsidRDefault="00000000">
      <w:pPr>
        <w:numPr>
          <w:ilvl w:val="1"/>
          <w:numId w:val="46"/>
        </w:numPr>
        <w:rPr>
          <w:rFonts w:ascii="Lora" w:eastAsia="Lora" w:hAnsi="Lora" w:cs="Lora"/>
          <w:sz w:val="20"/>
          <w:szCs w:val="20"/>
        </w:rPr>
      </w:pPr>
      <w:hyperlink r:id="rId46">
        <w:r>
          <w:rPr>
            <w:rFonts w:ascii="Lora" w:eastAsia="Lora" w:hAnsi="Lora" w:cs="Lora"/>
            <w:color w:val="1155CC"/>
            <w:sz w:val="20"/>
            <w:szCs w:val="20"/>
            <w:u w:val="single"/>
          </w:rPr>
          <w:t>Google Slides</w:t>
        </w:r>
      </w:hyperlink>
    </w:p>
    <w:p w14:paraId="4E5CBDC6" w14:textId="77777777" w:rsidR="009E6A92" w:rsidRDefault="00000000">
      <w:pPr>
        <w:numPr>
          <w:ilvl w:val="0"/>
          <w:numId w:val="46"/>
        </w:numPr>
        <w:rPr>
          <w:rFonts w:ascii="Lora" w:eastAsia="Lora" w:hAnsi="Lora" w:cs="Lora"/>
          <w:sz w:val="20"/>
          <w:szCs w:val="20"/>
        </w:rPr>
      </w:pPr>
      <w:r>
        <w:rPr>
          <w:rFonts w:ascii="Lora" w:eastAsia="Lora" w:hAnsi="Lora" w:cs="Lora"/>
          <w:sz w:val="20"/>
          <w:szCs w:val="20"/>
        </w:rPr>
        <w:t>Art Activity</w:t>
      </w:r>
    </w:p>
    <w:p w14:paraId="56E936EF"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**Pull sticks so everyone responds**</w:t>
      </w:r>
    </w:p>
    <w:p w14:paraId="4BED5F24"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1) Show an image</w:t>
      </w:r>
    </w:p>
    <w:p w14:paraId="6C67CCA1"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2) Ask students to think about what they notice &amp; how it connects to one of our vocabulary words</w:t>
      </w:r>
    </w:p>
    <w:p w14:paraId="6522338C"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3) Give 30 seconds think time</w:t>
      </w:r>
    </w:p>
    <w:p w14:paraId="6C2073D3" w14:textId="77777777" w:rsidR="009E6A92" w:rsidRDefault="00000000">
      <w:pPr>
        <w:numPr>
          <w:ilvl w:val="1"/>
          <w:numId w:val="46"/>
        </w:numPr>
        <w:rPr>
          <w:rFonts w:ascii="Lora" w:eastAsia="Lora" w:hAnsi="Lora" w:cs="Lora"/>
          <w:sz w:val="20"/>
          <w:szCs w:val="20"/>
        </w:rPr>
      </w:pPr>
      <w:r>
        <w:rPr>
          <w:rFonts w:ascii="Lora" w:eastAsia="Lora" w:hAnsi="Lora" w:cs="Lora"/>
          <w:sz w:val="20"/>
          <w:szCs w:val="20"/>
        </w:rPr>
        <w:t>4) Pull sticks and ask:</w:t>
      </w:r>
    </w:p>
    <w:p w14:paraId="34084A0F" w14:textId="77777777" w:rsidR="009E6A92" w:rsidRDefault="00000000">
      <w:pPr>
        <w:numPr>
          <w:ilvl w:val="2"/>
          <w:numId w:val="46"/>
        </w:numPr>
        <w:rPr>
          <w:rFonts w:ascii="Lora" w:eastAsia="Lora" w:hAnsi="Lora" w:cs="Lora"/>
          <w:sz w:val="20"/>
          <w:szCs w:val="20"/>
        </w:rPr>
      </w:pPr>
      <w:r>
        <w:rPr>
          <w:rFonts w:ascii="Lora" w:eastAsia="Lora" w:hAnsi="Lora" w:cs="Lora"/>
          <w:sz w:val="20"/>
          <w:szCs w:val="20"/>
        </w:rPr>
        <w:t>How does this image relate to the Civil War?</w:t>
      </w:r>
    </w:p>
    <w:p w14:paraId="3D0DE436" w14:textId="77777777" w:rsidR="009E6A92" w:rsidRDefault="00000000">
      <w:pPr>
        <w:numPr>
          <w:ilvl w:val="2"/>
          <w:numId w:val="46"/>
        </w:numPr>
        <w:rPr>
          <w:rFonts w:ascii="Lora" w:eastAsia="Lora" w:hAnsi="Lora" w:cs="Lora"/>
          <w:sz w:val="20"/>
          <w:szCs w:val="20"/>
        </w:rPr>
      </w:pPr>
      <w:r>
        <w:rPr>
          <w:rFonts w:ascii="Lora" w:eastAsia="Lora" w:hAnsi="Lora" w:cs="Lora"/>
          <w:sz w:val="20"/>
          <w:szCs w:val="20"/>
        </w:rPr>
        <w:t>How does this image relate to one of our vocabulary words?</w:t>
      </w:r>
    </w:p>
    <w:p w14:paraId="58F8BF63" w14:textId="77777777" w:rsidR="009E6A92" w:rsidRDefault="00000000">
      <w:pPr>
        <w:numPr>
          <w:ilvl w:val="0"/>
          <w:numId w:val="46"/>
        </w:numPr>
        <w:rPr>
          <w:rFonts w:ascii="Lora" w:eastAsia="Lora" w:hAnsi="Lora" w:cs="Lora"/>
          <w:sz w:val="20"/>
          <w:szCs w:val="20"/>
        </w:rPr>
      </w:pPr>
      <w:r>
        <w:rPr>
          <w:rFonts w:ascii="Lora" w:eastAsia="Lora" w:hAnsi="Lora" w:cs="Lora"/>
          <w:sz w:val="20"/>
          <w:szCs w:val="20"/>
        </w:rPr>
        <w:t xml:space="preserve">Art pieces to be used: </w:t>
      </w:r>
      <w:hyperlink r:id="rId47">
        <w:r>
          <w:rPr>
            <w:rFonts w:ascii="Lora" w:eastAsia="Lora" w:hAnsi="Lora" w:cs="Lora"/>
            <w:color w:val="1155CC"/>
            <w:sz w:val="20"/>
            <w:szCs w:val="20"/>
            <w:u w:val="single"/>
          </w:rPr>
          <w:t>Google Slides</w:t>
        </w:r>
      </w:hyperlink>
    </w:p>
    <w:p w14:paraId="59D315A6" w14:textId="77777777" w:rsidR="009E6A92" w:rsidRDefault="00000000">
      <w:pPr>
        <w:rPr>
          <w:rFonts w:ascii="Lora" w:eastAsia="Lora" w:hAnsi="Lora" w:cs="Lora"/>
          <w:b/>
          <w:sz w:val="20"/>
          <w:szCs w:val="20"/>
        </w:rPr>
      </w:pPr>
      <w:r>
        <w:rPr>
          <w:rFonts w:ascii="Lora" w:eastAsia="Lora" w:hAnsi="Lora" w:cs="Lora"/>
          <w:b/>
          <w:sz w:val="20"/>
          <w:szCs w:val="20"/>
        </w:rPr>
        <w:t>Closure</w:t>
      </w:r>
    </w:p>
    <w:p w14:paraId="11F27599" w14:textId="62202296" w:rsidR="009E6A92" w:rsidRDefault="00000000">
      <w:pPr>
        <w:numPr>
          <w:ilvl w:val="0"/>
          <w:numId w:val="37"/>
        </w:numPr>
        <w:rPr>
          <w:rFonts w:ascii="Lora" w:eastAsia="Lora" w:hAnsi="Lora" w:cs="Lora"/>
          <w:sz w:val="20"/>
          <w:szCs w:val="20"/>
        </w:rPr>
      </w:pPr>
      <w:r>
        <w:rPr>
          <w:rFonts w:ascii="Lora" w:eastAsia="Lora" w:hAnsi="Lora" w:cs="Lora"/>
          <w:sz w:val="20"/>
          <w:szCs w:val="20"/>
        </w:rPr>
        <w:t xml:space="preserve">Review objective &amp; conduct </w:t>
      </w:r>
      <w:r w:rsidR="00CD7DA8">
        <w:rPr>
          <w:rFonts w:ascii="Lora" w:eastAsia="Lora" w:hAnsi="Lora" w:cs="Lora"/>
          <w:sz w:val="20"/>
          <w:szCs w:val="20"/>
        </w:rPr>
        <w:t>self-assessment</w:t>
      </w:r>
      <w:r>
        <w:rPr>
          <w:rFonts w:ascii="Lora" w:eastAsia="Lora" w:hAnsi="Lora" w:cs="Lora"/>
          <w:sz w:val="20"/>
          <w:szCs w:val="20"/>
        </w:rPr>
        <w:t xml:space="preserve"> (thumbs up, down, or middle)</w:t>
      </w:r>
    </w:p>
    <w:p w14:paraId="1D961E77" w14:textId="77777777" w:rsidR="009E6A92" w:rsidRDefault="00000000">
      <w:pPr>
        <w:numPr>
          <w:ilvl w:val="0"/>
          <w:numId w:val="37"/>
        </w:numPr>
        <w:rPr>
          <w:rFonts w:ascii="Lora" w:eastAsia="Lora" w:hAnsi="Lora" w:cs="Lora"/>
          <w:sz w:val="20"/>
          <w:szCs w:val="20"/>
        </w:rPr>
      </w:pPr>
      <w:r>
        <w:rPr>
          <w:rFonts w:ascii="Lora" w:eastAsia="Lora" w:hAnsi="Lora" w:cs="Lora"/>
          <w:sz w:val="20"/>
          <w:szCs w:val="20"/>
        </w:rPr>
        <w:t>Thank students for their hard work</w:t>
      </w:r>
    </w:p>
    <w:p w14:paraId="231B7155" w14:textId="77777777" w:rsidR="009E6A92" w:rsidRDefault="009E6A92">
      <w:pPr>
        <w:rPr>
          <w:rFonts w:ascii="Lora" w:eastAsia="Lora" w:hAnsi="Lora" w:cs="Lora"/>
          <w:sz w:val="20"/>
          <w:szCs w:val="20"/>
        </w:rPr>
      </w:pPr>
    </w:p>
    <w:p w14:paraId="6ED782E6" w14:textId="77777777" w:rsidR="009E6A92" w:rsidRDefault="00000000">
      <w:pPr>
        <w:rPr>
          <w:rFonts w:ascii="Lora" w:eastAsia="Lora" w:hAnsi="Lora" w:cs="Lora"/>
          <w:b/>
          <w:sz w:val="20"/>
          <w:szCs w:val="20"/>
        </w:rPr>
      </w:pPr>
      <w:r>
        <w:rPr>
          <w:rFonts w:ascii="Lora" w:eastAsia="Lora" w:hAnsi="Lora" w:cs="Lora"/>
          <w:b/>
          <w:sz w:val="20"/>
          <w:szCs w:val="20"/>
        </w:rPr>
        <w:t>Homework/Assignments/Extension Activities</w:t>
      </w:r>
    </w:p>
    <w:p w14:paraId="5CC59429"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Individual: (on Chromebooks)</w:t>
      </w:r>
    </w:p>
    <w:p w14:paraId="22D1C43C" w14:textId="77777777" w:rsidR="009E6A92" w:rsidRDefault="00000000">
      <w:pPr>
        <w:numPr>
          <w:ilvl w:val="1"/>
          <w:numId w:val="38"/>
        </w:numPr>
        <w:rPr>
          <w:rFonts w:ascii="Lora" w:eastAsia="Lora" w:hAnsi="Lora" w:cs="Lora"/>
          <w:sz w:val="20"/>
          <w:szCs w:val="20"/>
        </w:rPr>
      </w:pPr>
      <w:hyperlink r:id="rId48">
        <w:r>
          <w:rPr>
            <w:rFonts w:ascii="Lora" w:eastAsia="Lora" w:hAnsi="Lora" w:cs="Lora"/>
            <w:color w:val="1155CC"/>
            <w:sz w:val="20"/>
            <w:szCs w:val="20"/>
            <w:u w:val="single"/>
          </w:rPr>
          <w:t>Civil War Board</w:t>
        </w:r>
      </w:hyperlink>
    </w:p>
    <w:p w14:paraId="6461F561"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Domain 9, Lesson 6 read-aloud</w:t>
      </w:r>
    </w:p>
    <w:p w14:paraId="1D0F844D"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Whole Class:</w:t>
      </w:r>
    </w:p>
    <w:p w14:paraId="77532D53"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In-person read-aloud of Nettie’s Trip South</w:t>
      </w:r>
    </w:p>
    <w:p w14:paraId="4CFEC190" w14:textId="77777777" w:rsidR="009E6A92" w:rsidRDefault="009E6A92">
      <w:pPr>
        <w:rPr>
          <w:rFonts w:ascii="Lora" w:eastAsia="Lora" w:hAnsi="Lora" w:cs="Lora"/>
          <w:sz w:val="20"/>
          <w:szCs w:val="20"/>
        </w:rPr>
      </w:pPr>
    </w:p>
    <w:p w14:paraId="64548741" w14:textId="77777777" w:rsidR="009E6A92" w:rsidRDefault="00000000">
      <w:pPr>
        <w:rPr>
          <w:rFonts w:ascii="Lora" w:eastAsia="Lora" w:hAnsi="Lora" w:cs="Lora"/>
          <w:b/>
          <w:sz w:val="20"/>
          <w:szCs w:val="20"/>
        </w:rPr>
      </w:pPr>
      <w:r>
        <w:rPr>
          <w:rFonts w:ascii="Lora" w:eastAsia="Lora" w:hAnsi="Lora" w:cs="Lora"/>
          <w:b/>
          <w:sz w:val="20"/>
          <w:szCs w:val="20"/>
        </w:rPr>
        <w:t>Assessment</w:t>
      </w:r>
    </w:p>
    <w:p w14:paraId="19D5AF91" w14:textId="77777777" w:rsidR="009E6A92" w:rsidRDefault="00000000">
      <w:pPr>
        <w:numPr>
          <w:ilvl w:val="0"/>
          <w:numId w:val="41"/>
        </w:numPr>
        <w:ind w:left="630" w:hanging="270"/>
        <w:rPr>
          <w:rFonts w:ascii="Lora" w:eastAsia="Lora" w:hAnsi="Lora" w:cs="Lora"/>
          <w:sz w:val="20"/>
          <w:szCs w:val="20"/>
        </w:rPr>
      </w:pPr>
      <w:r>
        <w:rPr>
          <w:rFonts w:ascii="Lora" w:eastAsia="Lora" w:hAnsi="Lora" w:cs="Lora"/>
          <w:sz w:val="20"/>
          <w:szCs w:val="20"/>
        </w:rPr>
        <w:t xml:space="preserve">Oral participation = 3 checks on checklist: </w:t>
      </w:r>
    </w:p>
    <w:p w14:paraId="35BD172E" w14:textId="77777777" w:rsidR="009E6A92" w:rsidRDefault="00000000">
      <w:pPr>
        <w:numPr>
          <w:ilvl w:val="1"/>
          <w:numId w:val="41"/>
        </w:numPr>
        <w:ind w:left="990"/>
        <w:rPr>
          <w:rFonts w:ascii="Lora" w:eastAsia="Lora" w:hAnsi="Lora" w:cs="Lora"/>
          <w:sz w:val="20"/>
          <w:szCs w:val="20"/>
        </w:rPr>
      </w:pPr>
      <w:r>
        <w:rPr>
          <w:rFonts w:ascii="Lora" w:eastAsia="Lora" w:hAnsi="Lora" w:cs="Lora"/>
          <w:sz w:val="20"/>
          <w:szCs w:val="20"/>
        </w:rPr>
        <w:t>1: at least one comment</w:t>
      </w:r>
    </w:p>
    <w:p w14:paraId="322F20D2" w14:textId="77777777" w:rsidR="009E6A92" w:rsidRDefault="00000000">
      <w:pPr>
        <w:numPr>
          <w:ilvl w:val="1"/>
          <w:numId w:val="41"/>
        </w:numPr>
        <w:ind w:left="990"/>
        <w:rPr>
          <w:rFonts w:ascii="Lora" w:eastAsia="Lora" w:hAnsi="Lora" w:cs="Lora"/>
          <w:sz w:val="20"/>
          <w:szCs w:val="20"/>
        </w:rPr>
      </w:pPr>
      <w:r>
        <w:rPr>
          <w:rFonts w:ascii="Lora" w:eastAsia="Lora" w:hAnsi="Lora" w:cs="Lora"/>
          <w:sz w:val="20"/>
          <w:szCs w:val="20"/>
        </w:rPr>
        <w:t>1: comment relates art to ideas/events in the Civil War</w:t>
      </w:r>
    </w:p>
    <w:p w14:paraId="550ADB59" w14:textId="77777777" w:rsidR="009E6A92" w:rsidRDefault="00000000">
      <w:pPr>
        <w:numPr>
          <w:ilvl w:val="1"/>
          <w:numId w:val="41"/>
        </w:numPr>
        <w:ind w:left="990"/>
        <w:rPr>
          <w:rFonts w:ascii="Lora" w:eastAsia="Lora" w:hAnsi="Lora" w:cs="Lora"/>
          <w:sz w:val="20"/>
          <w:szCs w:val="20"/>
        </w:rPr>
      </w:pPr>
      <w:r>
        <w:rPr>
          <w:rFonts w:ascii="Lora" w:eastAsia="Lora" w:hAnsi="Lora" w:cs="Lora"/>
          <w:sz w:val="20"/>
          <w:szCs w:val="20"/>
        </w:rPr>
        <w:t>1: comment relates to vocabulary words</w:t>
      </w:r>
    </w:p>
    <w:p w14:paraId="1C8DD4FA" w14:textId="77777777" w:rsidR="009E6A92" w:rsidRDefault="009E6A92">
      <w:pPr>
        <w:rPr>
          <w:rFonts w:ascii="Lora" w:eastAsia="Lora" w:hAnsi="Lora" w:cs="Lora"/>
          <w:sz w:val="20"/>
          <w:szCs w:val="20"/>
        </w:rPr>
      </w:pPr>
    </w:p>
    <w:p w14:paraId="08304707" w14:textId="77777777" w:rsidR="009E6A92" w:rsidRDefault="00000000">
      <w:pPr>
        <w:rPr>
          <w:rFonts w:ascii="Lora" w:eastAsia="Lora" w:hAnsi="Lora" w:cs="Lora"/>
          <w:b/>
          <w:sz w:val="20"/>
          <w:szCs w:val="20"/>
        </w:rPr>
      </w:pPr>
      <w:r>
        <w:rPr>
          <w:rFonts w:ascii="Lora" w:eastAsia="Lora" w:hAnsi="Lora" w:cs="Lora"/>
          <w:b/>
          <w:sz w:val="20"/>
          <w:szCs w:val="20"/>
        </w:rPr>
        <w:t>Adaptations</w:t>
      </w:r>
    </w:p>
    <w:p w14:paraId="3F21809B" w14:textId="77777777" w:rsidR="009E6A92" w:rsidRDefault="00000000">
      <w:pPr>
        <w:numPr>
          <w:ilvl w:val="0"/>
          <w:numId w:val="27"/>
        </w:numPr>
        <w:rPr>
          <w:rFonts w:ascii="Lora" w:eastAsia="Lora" w:hAnsi="Lora" w:cs="Lora"/>
          <w:sz w:val="20"/>
          <w:szCs w:val="20"/>
        </w:rPr>
      </w:pPr>
      <w:r>
        <w:rPr>
          <w:rFonts w:ascii="Lora" w:eastAsia="Lora" w:hAnsi="Lora" w:cs="Lora"/>
          <w:sz w:val="20"/>
          <w:szCs w:val="20"/>
        </w:rPr>
        <w:t>ESL/SPED/READ Plans/General:</w:t>
      </w:r>
    </w:p>
    <w:p w14:paraId="034F8278"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Vocabulary written on board</w:t>
      </w:r>
    </w:p>
    <w:p w14:paraId="1C4CE600"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Sentence framing in exit ticket</w:t>
      </w:r>
    </w:p>
    <w:p w14:paraId="4D204E84"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Realia: maps</w:t>
      </w:r>
    </w:p>
    <w:p w14:paraId="6B70F77D"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Modeling of how to participate in movement activity</w:t>
      </w:r>
    </w:p>
    <w:p w14:paraId="67D378EF"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TPR method: movement activity included in lesson</w:t>
      </w:r>
    </w:p>
    <w:p w14:paraId="36D352D9"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“Phone-a-friend” option during movement activity</w:t>
      </w:r>
    </w:p>
    <w:p w14:paraId="641E297E" w14:textId="77777777" w:rsidR="009E6A92" w:rsidRDefault="00000000">
      <w:pPr>
        <w:numPr>
          <w:ilvl w:val="0"/>
          <w:numId w:val="27"/>
        </w:numPr>
        <w:rPr>
          <w:rFonts w:ascii="Lora" w:eastAsia="Lora" w:hAnsi="Lora" w:cs="Lora"/>
          <w:sz w:val="20"/>
          <w:szCs w:val="20"/>
        </w:rPr>
      </w:pPr>
      <w:r>
        <w:rPr>
          <w:rFonts w:ascii="Lora" w:eastAsia="Lora" w:hAnsi="Lora" w:cs="Lora"/>
          <w:sz w:val="20"/>
          <w:szCs w:val="20"/>
        </w:rPr>
        <w:t>TAG</w:t>
      </w:r>
    </w:p>
    <w:p w14:paraId="742ABEBB"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More challenging primary/secondary sources on notecard during main activity</w:t>
      </w:r>
    </w:p>
    <w:p w14:paraId="26E404B8"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Early finisher extensions</w:t>
      </w:r>
    </w:p>
    <w:p w14:paraId="1495D931" w14:textId="77777777" w:rsidR="009E6A92" w:rsidRDefault="00000000">
      <w:pPr>
        <w:numPr>
          <w:ilvl w:val="0"/>
          <w:numId w:val="27"/>
        </w:numPr>
        <w:rPr>
          <w:rFonts w:ascii="Lora" w:eastAsia="Lora" w:hAnsi="Lora" w:cs="Lora"/>
          <w:sz w:val="20"/>
          <w:szCs w:val="20"/>
        </w:rPr>
      </w:pPr>
      <w:r>
        <w:rPr>
          <w:rFonts w:ascii="Lora" w:eastAsia="Lora" w:hAnsi="Lora" w:cs="Lora"/>
          <w:sz w:val="20"/>
          <w:szCs w:val="20"/>
        </w:rPr>
        <w:t>Different learning types:</w:t>
      </w:r>
    </w:p>
    <w:p w14:paraId="53B9F82E" w14:textId="77777777" w:rsidR="009E6A92" w:rsidRDefault="00000000">
      <w:pPr>
        <w:numPr>
          <w:ilvl w:val="1"/>
          <w:numId w:val="27"/>
        </w:numPr>
        <w:rPr>
          <w:rFonts w:ascii="Lora" w:eastAsia="Lora" w:hAnsi="Lora" w:cs="Lora"/>
          <w:sz w:val="20"/>
          <w:szCs w:val="20"/>
        </w:rPr>
      </w:pPr>
      <w:r>
        <w:rPr>
          <w:rFonts w:ascii="Lora" w:eastAsia="Lora" w:hAnsi="Lora" w:cs="Lora"/>
          <w:sz w:val="20"/>
          <w:szCs w:val="20"/>
        </w:rPr>
        <w:t>Art more conducive to visual learners</w:t>
      </w:r>
    </w:p>
    <w:p w14:paraId="2072CC36" w14:textId="77777777" w:rsidR="009E6A92" w:rsidRDefault="009E6A92">
      <w:pPr>
        <w:rPr>
          <w:rFonts w:ascii="Lora" w:eastAsia="Lora" w:hAnsi="Lora" w:cs="Lora"/>
          <w:sz w:val="20"/>
          <w:szCs w:val="20"/>
        </w:rPr>
      </w:pPr>
    </w:p>
    <w:p w14:paraId="6F1102BD" w14:textId="77777777" w:rsidR="009E6A92" w:rsidRDefault="00000000">
      <w:pPr>
        <w:rPr>
          <w:rFonts w:ascii="Lora" w:eastAsia="Lora" w:hAnsi="Lora" w:cs="Lora"/>
          <w:b/>
          <w:sz w:val="20"/>
          <w:szCs w:val="20"/>
        </w:rPr>
      </w:pPr>
      <w:r>
        <w:rPr>
          <w:rFonts w:ascii="Lora" w:eastAsia="Lora" w:hAnsi="Lora" w:cs="Lora"/>
          <w:b/>
          <w:sz w:val="20"/>
          <w:szCs w:val="20"/>
        </w:rPr>
        <w:t>Resources</w:t>
      </w:r>
    </w:p>
    <w:p w14:paraId="7AA305AB" w14:textId="77777777" w:rsidR="009E6A92" w:rsidRDefault="00000000">
      <w:pPr>
        <w:numPr>
          <w:ilvl w:val="0"/>
          <w:numId w:val="40"/>
        </w:numPr>
        <w:rPr>
          <w:rFonts w:ascii="Lora" w:eastAsia="Lora" w:hAnsi="Lora" w:cs="Lora"/>
          <w:sz w:val="20"/>
          <w:szCs w:val="20"/>
        </w:rPr>
      </w:pPr>
      <w:hyperlink r:id="rId49" w:anchor="jp-carousel-135">
        <w:r>
          <w:rPr>
            <w:rFonts w:ascii="Lora" w:eastAsia="Lora" w:hAnsi="Lora" w:cs="Lora"/>
            <w:color w:val="1155CC"/>
            <w:sz w:val="20"/>
            <w:szCs w:val="20"/>
            <w:u w:val="single"/>
          </w:rPr>
          <w:t>https://ideologicalart.com/war/american-civil-war-gallery/#jp-carousel-135</w:t>
        </w:r>
      </w:hyperlink>
      <w:r>
        <w:rPr>
          <w:rFonts w:ascii="Lora" w:eastAsia="Lora" w:hAnsi="Lora" w:cs="Lora"/>
          <w:sz w:val="20"/>
          <w:szCs w:val="20"/>
        </w:rPr>
        <w:t xml:space="preserve"> </w:t>
      </w:r>
    </w:p>
    <w:p w14:paraId="5B1D5872" w14:textId="77777777" w:rsidR="009E6A92" w:rsidRDefault="00000000">
      <w:pPr>
        <w:numPr>
          <w:ilvl w:val="0"/>
          <w:numId w:val="40"/>
        </w:numPr>
        <w:rPr>
          <w:rFonts w:ascii="Lora" w:eastAsia="Lora" w:hAnsi="Lora" w:cs="Lora"/>
          <w:sz w:val="20"/>
          <w:szCs w:val="20"/>
        </w:rPr>
      </w:pPr>
      <w:hyperlink r:id="rId50">
        <w:r>
          <w:rPr>
            <w:rFonts w:ascii="Lora" w:eastAsia="Lora" w:hAnsi="Lora" w:cs="Lora"/>
            <w:color w:val="1155CC"/>
            <w:sz w:val="20"/>
            <w:szCs w:val="20"/>
            <w:u w:val="single"/>
          </w:rPr>
          <w:t>https://www.battlefields.org/learn/articles/civil-war-and-american-art</w:t>
        </w:r>
      </w:hyperlink>
      <w:r>
        <w:rPr>
          <w:rFonts w:ascii="Lora" w:eastAsia="Lora" w:hAnsi="Lora" w:cs="Lora"/>
          <w:sz w:val="20"/>
          <w:szCs w:val="20"/>
        </w:rPr>
        <w:t xml:space="preserve"> </w:t>
      </w:r>
    </w:p>
    <w:p w14:paraId="0FD6F9D7" w14:textId="77777777" w:rsidR="009E6A92" w:rsidRDefault="00000000">
      <w:pPr>
        <w:rPr>
          <w:rFonts w:ascii="Lora" w:eastAsia="Lora" w:hAnsi="Lora" w:cs="Lora"/>
          <w:sz w:val="20"/>
          <w:szCs w:val="20"/>
        </w:rPr>
      </w:pPr>
      <w:r>
        <w:br w:type="page"/>
      </w:r>
    </w:p>
    <w:p w14:paraId="453B5A36" w14:textId="77777777" w:rsidR="009E6A92" w:rsidRDefault="00000000">
      <w:pPr>
        <w:rPr>
          <w:rFonts w:ascii="Lora" w:eastAsia="Lora" w:hAnsi="Lora" w:cs="Lora"/>
          <w:sz w:val="20"/>
          <w:szCs w:val="20"/>
        </w:rPr>
      </w:pPr>
      <w:bookmarkStart w:id="16" w:name="v7957nrrg5e0" w:colFirst="0" w:colLast="0"/>
      <w:bookmarkEnd w:id="16"/>
      <w:r>
        <w:rPr>
          <w:rFonts w:ascii="Lora" w:eastAsia="Lora" w:hAnsi="Lora" w:cs="Lora"/>
          <w:sz w:val="30"/>
          <w:szCs w:val="30"/>
        </w:rPr>
        <w:lastRenderedPageBreak/>
        <w:t>Lesson 4: The Emancipation Proclamation</w:t>
      </w:r>
      <w:r>
        <w:rPr>
          <w:rFonts w:ascii="Lora" w:eastAsia="Lora" w:hAnsi="Lora" w:cs="Lora"/>
          <w:sz w:val="20"/>
          <w:szCs w:val="20"/>
        </w:rPr>
        <w:tab/>
      </w:r>
      <w:hyperlink w:anchor="7irwzx31t81e">
        <w:r>
          <w:rPr>
            <w:rFonts w:ascii="Lora" w:eastAsia="Lora" w:hAnsi="Lora" w:cs="Lora"/>
            <w:color w:val="1155CC"/>
            <w:sz w:val="20"/>
            <w:szCs w:val="20"/>
            <w:u w:val="single"/>
          </w:rPr>
          <w:t>[Jump to Table of Contents]</w:t>
        </w:r>
      </w:hyperlink>
    </w:p>
    <w:p w14:paraId="1100B0CC" w14:textId="77777777" w:rsidR="009E6A92" w:rsidRDefault="00000000">
      <w:pPr>
        <w:rPr>
          <w:rFonts w:ascii="Lora" w:eastAsia="Lora" w:hAnsi="Lora" w:cs="Lora"/>
          <w:b/>
          <w:sz w:val="20"/>
          <w:szCs w:val="20"/>
        </w:rPr>
      </w:pPr>
      <w:r>
        <w:rPr>
          <w:rFonts w:ascii="Lora" w:eastAsia="Lora" w:hAnsi="Lora" w:cs="Lora"/>
          <w:b/>
          <w:sz w:val="20"/>
          <w:szCs w:val="20"/>
        </w:rPr>
        <w:t>Academic Standards</w:t>
      </w:r>
    </w:p>
    <w:p w14:paraId="628B3A27" w14:textId="77777777" w:rsidR="009E6A92" w:rsidRDefault="00000000">
      <w:pPr>
        <w:rPr>
          <w:rFonts w:ascii="Lora" w:eastAsia="Lora" w:hAnsi="Lora" w:cs="Lora"/>
          <w:sz w:val="20"/>
          <w:szCs w:val="20"/>
        </w:rPr>
      </w:pPr>
      <w:r>
        <w:rPr>
          <w:rFonts w:ascii="Lora" w:eastAsia="Lora" w:hAnsi="Lora" w:cs="Lora"/>
          <w:sz w:val="20"/>
          <w:szCs w:val="20"/>
        </w:rPr>
        <w:t>2nd Grade Social Studies, Standard 1. History, GLE 1: Ask questions and discuss ideas taken from primary and secondary sources</w:t>
      </w:r>
    </w:p>
    <w:p w14:paraId="1242E547" w14:textId="77777777" w:rsidR="009E6A92" w:rsidRDefault="00000000">
      <w:pPr>
        <w:ind w:firstLine="450"/>
        <w:rPr>
          <w:rFonts w:ascii="Lora" w:eastAsia="Lora" w:hAnsi="Lora" w:cs="Lora"/>
          <w:i/>
          <w:sz w:val="20"/>
          <w:szCs w:val="20"/>
        </w:rPr>
      </w:pPr>
      <w:r>
        <w:rPr>
          <w:rFonts w:ascii="Lora" w:eastAsia="Lora" w:hAnsi="Lora" w:cs="Lora"/>
          <w:sz w:val="20"/>
          <w:szCs w:val="20"/>
        </w:rPr>
        <w:t xml:space="preserve">Evidence Outcomes: </w:t>
      </w:r>
      <w:r>
        <w:rPr>
          <w:rFonts w:ascii="Lora" w:eastAsia="Lora" w:hAnsi="Lora" w:cs="Lora"/>
          <w:i/>
          <w:sz w:val="20"/>
          <w:szCs w:val="20"/>
        </w:rPr>
        <w:t>Students Can...</w:t>
      </w:r>
    </w:p>
    <w:p w14:paraId="2B6298FB" w14:textId="77777777" w:rsidR="009E6A92" w:rsidRDefault="00000000">
      <w:pPr>
        <w:numPr>
          <w:ilvl w:val="0"/>
          <w:numId w:val="4"/>
        </w:numPr>
        <w:ind w:left="990"/>
        <w:rPr>
          <w:rFonts w:ascii="Lora" w:eastAsia="Lora" w:hAnsi="Lora" w:cs="Lora"/>
          <w:sz w:val="20"/>
          <w:szCs w:val="20"/>
        </w:rPr>
      </w:pPr>
      <w:r>
        <w:rPr>
          <w:rFonts w:ascii="Lora" w:eastAsia="Lora" w:hAnsi="Lora" w:cs="Lora"/>
          <w:sz w:val="20"/>
          <w:szCs w:val="20"/>
        </w:rPr>
        <w:t>b. Explain the past through primary and secondary sources. For example: images, and oral or written accounts.</w:t>
      </w:r>
    </w:p>
    <w:p w14:paraId="009393E7" w14:textId="77777777" w:rsidR="009E6A92" w:rsidRDefault="009E6A92">
      <w:pPr>
        <w:rPr>
          <w:rFonts w:ascii="Lora" w:eastAsia="Lora" w:hAnsi="Lora" w:cs="Lora"/>
          <w:sz w:val="20"/>
          <w:szCs w:val="20"/>
        </w:rPr>
      </w:pPr>
    </w:p>
    <w:p w14:paraId="389DB9AB" w14:textId="77777777" w:rsidR="009E6A92" w:rsidRDefault="00000000">
      <w:pPr>
        <w:rPr>
          <w:rFonts w:ascii="Lora" w:eastAsia="Lora" w:hAnsi="Lora" w:cs="Lora"/>
          <w:b/>
          <w:sz w:val="20"/>
          <w:szCs w:val="20"/>
        </w:rPr>
      </w:pPr>
      <w:r>
        <w:rPr>
          <w:rFonts w:ascii="Lora" w:eastAsia="Lora" w:hAnsi="Lora" w:cs="Lora"/>
          <w:b/>
          <w:sz w:val="20"/>
          <w:szCs w:val="20"/>
        </w:rPr>
        <w:t>Specific Objectives to Attain Learning Goals</w:t>
      </w:r>
    </w:p>
    <w:p w14:paraId="15E8AA2B" w14:textId="77777777" w:rsidR="009E6A92" w:rsidRDefault="00000000">
      <w:pPr>
        <w:rPr>
          <w:rFonts w:ascii="Lora" w:eastAsia="Lora" w:hAnsi="Lora" w:cs="Lora"/>
          <w:sz w:val="20"/>
          <w:szCs w:val="20"/>
        </w:rPr>
      </w:pPr>
      <w:r>
        <w:rPr>
          <w:rFonts w:ascii="Lora" w:eastAsia="Lora" w:hAnsi="Lora" w:cs="Lora"/>
          <w:sz w:val="20"/>
          <w:szCs w:val="20"/>
        </w:rPr>
        <w:t>Students can differentiate between primary and secondary sources. Students will be assessed using an exit ticket worth 3 points.</w:t>
      </w:r>
    </w:p>
    <w:p w14:paraId="19D4F8C8" w14:textId="77777777" w:rsidR="009E6A92" w:rsidRDefault="009E6A92">
      <w:pPr>
        <w:rPr>
          <w:rFonts w:ascii="Lora" w:eastAsia="Lora" w:hAnsi="Lora" w:cs="Lora"/>
          <w:sz w:val="20"/>
          <w:szCs w:val="20"/>
        </w:rPr>
      </w:pPr>
    </w:p>
    <w:p w14:paraId="1A58DD3C" w14:textId="77777777" w:rsidR="009E6A92" w:rsidRDefault="00000000">
      <w:pPr>
        <w:rPr>
          <w:rFonts w:ascii="Lora" w:eastAsia="Lora" w:hAnsi="Lora" w:cs="Lora"/>
          <w:sz w:val="20"/>
          <w:szCs w:val="20"/>
        </w:rPr>
      </w:pPr>
      <w:r>
        <w:rPr>
          <w:rFonts w:ascii="Lora" w:eastAsia="Lora" w:hAnsi="Lora" w:cs="Lora"/>
          <w:sz w:val="20"/>
          <w:szCs w:val="20"/>
        </w:rPr>
        <w:t>Student Friendly: I can tell the difference between primary and secondary sources.</w:t>
      </w:r>
    </w:p>
    <w:p w14:paraId="5E2C12B3" w14:textId="77777777" w:rsidR="009E6A92" w:rsidRDefault="009E6A92">
      <w:pPr>
        <w:rPr>
          <w:rFonts w:ascii="Lora" w:eastAsia="Lora" w:hAnsi="Lora" w:cs="Lora"/>
          <w:sz w:val="20"/>
          <w:szCs w:val="20"/>
        </w:rPr>
      </w:pPr>
    </w:p>
    <w:p w14:paraId="5BD636F1" w14:textId="77777777" w:rsidR="009E6A92" w:rsidRDefault="00000000">
      <w:pPr>
        <w:rPr>
          <w:rFonts w:ascii="Lora" w:eastAsia="Lora" w:hAnsi="Lora" w:cs="Lora"/>
          <w:b/>
          <w:sz w:val="20"/>
          <w:szCs w:val="20"/>
        </w:rPr>
      </w:pPr>
      <w:r>
        <w:rPr>
          <w:rFonts w:ascii="Lora" w:eastAsia="Lora" w:hAnsi="Lora" w:cs="Lora"/>
          <w:b/>
          <w:sz w:val="20"/>
          <w:szCs w:val="20"/>
        </w:rPr>
        <w:t>Materials Needed</w:t>
      </w:r>
    </w:p>
    <w:p w14:paraId="44069431"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SHARP Display</w:t>
      </w:r>
    </w:p>
    <w:p w14:paraId="4B6FF112"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AB Clonts Letter</w:t>
      </w:r>
    </w:p>
    <w:p w14:paraId="20800E24"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Primary and Secondary sources (cut out)</w:t>
      </w:r>
    </w:p>
    <w:p w14:paraId="6BAB434F"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Masking tape</w:t>
      </w:r>
    </w:p>
    <w:p w14:paraId="24420B70"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Exit ticket (20)</w:t>
      </w:r>
    </w:p>
    <w:p w14:paraId="14BD8428" w14:textId="77777777" w:rsidR="009E6A92" w:rsidRDefault="009E6A92">
      <w:pPr>
        <w:rPr>
          <w:rFonts w:ascii="Lora" w:eastAsia="Lora" w:hAnsi="Lora" w:cs="Lora"/>
          <w:sz w:val="20"/>
          <w:szCs w:val="20"/>
        </w:rPr>
      </w:pPr>
    </w:p>
    <w:p w14:paraId="4583BC69" w14:textId="77777777" w:rsidR="009E6A92" w:rsidRDefault="00000000">
      <w:pPr>
        <w:rPr>
          <w:rFonts w:ascii="Lora" w:eastAsia="Lora" w:hAnsi="Lora" w:cs="Lora"/>
          <w:b/>
          <w:sz w:val="20"/>
          <w:szCs w:val="20"/>
        </w:rPr>
      </w:pPr>
      <w:r>
        <w:rPr>
          <w:rFonts w:ascii="Lora" w:eastAsia="Lora" w:hAnsi="Lora" w:cs="Lora"/>
          <w:b/>
          <w:sz w:val="20"/>
          <w:szCs w:val="20"/>
        </w:rPr>
        <w:t>Anticipatory Set</w:t>
      </w:r>
    </w:p>
    <w:p w14:paraId="69DFE5BA" w14:textId="77777777" w:rsidR="009E6A92" w:rsidRDefault="00000000">
      <w:pPr>
        <w:numPr>
          <w:ilvl w:val="0"/>
          <w:numId w:val="29"/>
        </w:numPr>
        <w:ind w:left="720"/>
        <w:rPr>
          <w:rFonts w:ascii="Lora" w:eastAsia="Lora" w:hAnsi="Lora" w:cs="Lora"/>
          <w:sz w:val="20"/>
          <w:szCs w:val="20"/>
        </w:rPr>
      </w:pPr>
      <w:r>
        <w:rPr>
          <w:rFonts w:ascii="Lora" w:eastAsia="Lora" w:hAnsi="Lora" w:cs="Lora"/>
          <w:sz w:val="20"/>
          <w:szCs w:val="20"/>
        </w:rPr>
        <w:t xml:space="preserve"> A.B. Clonts letter read-aloud &amp; discussion</w:t>
      </w:r>
    </w:p>
    <w:p w14:paraId="4D7D0BC0" w14:textId="77777777" w:rsidR="009E6A92" w:rsidRDefault="00000000">
      <w:pPr>
        <w:numPr>
          <w:ilvl w:val="1"/>
          <w:numId w:val="29"/>
        </w:numPr>
        <w:ind w:left="1440"/>
        <w:rPr>
          <w:rFonts w:ascii="Lora" w:eastAsia="Lora" w:hAnsi="Lora" w:cs="Lora"/>
          <w:sz w:val="20"/>
          <w:szCs w:val="20"/>
        </w:rPr>
      </w:pPr>
      <w:r>
        <w:rPr>
          <w:rFonts w:ascii="Lora" w:eastAsia="Lora" w:hAnsi="Lora" w:cs="Lora"/>
          <w:sz w:val="20"/>
          <w:szCs w:val="20"/>
        </w:rPr>
        <w:t>Do you think Clonts was happy to be fighting the war in Georgia? Why?</w:t>
      </w:r>
    </w:p>
    <w:p w14:paraId="5138B644" w14:textId="77777777" w:rsidR="009E6A92" w:rsidRDefault="009E6A92">
      <w:pPr>
        <w:rPr>
          <w:rFonts w:ascii="Lora" w:eastAsia="Lora" w:hAnsi="Lora" w:cs="Lora"/>
          <w:sz w:val="20"/>
          <w:szCs w:val="20"/>
        </w:rPr>
      </w:pPr>
    </w:p>
    <w:p w14:paraId="07B52FAA" w14:textId="77777777" w:rsidR="009E6A92" w:rsidRDefault="00000000">
      <w:pPr>
        <w:rPr>
          <w:rFonts w:ascii="Lora" w:eastAsia="Lora" w:hAnsi="Lora" w:cs="Lora"/>
          <w:b/>
          <w:sz w:val="20"/>
          <w:szCs w:val="20"/>
        </w:rPr>
      </w:pPr>
      <w:r>
        <w:rPr>
          <w:rFonts w:ascii="Lora" w:eastAsia="Lora" w:hAnsi="Lora" w:cs="Lora"/>
          <w:b/>
          <w:sz w:val="20"/>
          <w:szCs w:val="20"/>
        </w:rPr>
        <w:t>Procedure for Lesson</w:t>
      </w:r>
    </w:p>
    <w:p w14:paraId="4CF241E2"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Introduce vocabulary</w:t>
      </w:r>
    </w:p>
    <w:p w14:paraId="04D64CA1"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Abolished: did away with, ended</w:t>
      </w:r>
    </w:p>
    <w:p w14:paraId="2C466194"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Emancipation: the act of releasing, or setting free</w:t>
      </w:r>
    </w:p>
    <w:p w14:paraId="231A413C"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Proclamation: an official announcement</w:t>
      </w:r>
    </w:p>
    <w:p w14:paraId="414565CD"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Emancipation Proclamation: said that slavery would be abolished (ended) in the Confederate states</w:t>
      </w:r>
    </w:p>
    <w:p w14:paraId="1E5F3C7F"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Primary source: an original document or other material that has not been changed in any way; written or made by witnesses of the historical events</w:t>
      </w:r>
    </w:p>
    <w:p w14:paraId="46A09181"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Secondary source: documents based on primary sources</w:t>
      </w:r>
    </w:p>
    <w:p w14:paraId="18FAD2A4"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Whole Brain Teaching of Key Points</w:t>
      </w:r>
    </w:p>
    <w:p w14:paraId="696F89B5" w14:textId="77777777" w:rsidR="009E6A92" w:rsidRDefault="00000000">
      <w:pPr>
        <w:numPr>
          <w:ilvl w:val="1"/>
          <w:numId w:val="42"/>
        </w:numPr>
        <w:rPr>
          <w:rFonts w:ascii="Lora" w:eastAsia="Lora" w:hAnsi="Lora" w:cs="Lora"/>
          <w:sz w:val="20"/>
          <w:szCs w:val="20"/>
        </w:rPr>
      </w:pPr>
      <w:hyperlink r:id="rId51">
        <w:r>
          <w:rPr>
            <w:rFonts w:ascii="Lora" w:eastAsia="Lora" w:hAnsi="Lora" w:cs="Lora"/>
            <w:color w:val="1155CC"/>
            <w:sz w:val="20"/>
            <w:szCs w:val="20"/>
            <w:u w:val="single"/>
          </w:rPr>
          <w:t>Google Slides</w:t>
        </w:r>
      </w:hyperlink>
    </w:p>
    <w:p w14:paraId="7702E46E"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Sorting Activity</w:t>
      </w:r>
    </w:p>
    <w:p w14:paraId="45023D95"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Students will be in teams (rows)</w:t>
      </w:r>
    </w:p>
    <w:p w14:paraId="02014D15"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During each round, one person from each team will choose a source from the pile at the front of the room</w:t>
      </w:r>
    </w:p>
    <w:p w14:paraId="06F6CAD7"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Then s/he must decide if that source is primary or secondary, and add it to the appropriate list (in the middle of the room or on the whiteboard)</w:t>
      </w:r>
    </w:p>
    <w:p w14:paraId="44D05407" w14:textId="77777777" w:rsidR="009E6A92" w:rsidRDefault="00000000">
      <w:pPr>
        <w:numPr>
          <w:ilvl w:val="2"/>
          <w:numId w:val="42"/>
        </w:numPr>
        <w:rPr>
          <w:rFonts w:ascii="Lora" w:eastAsia="Lora" w:hAnsi="Lora" w:cs="Lora"/>
          <w:sz w:val="20"/>
          <w:szCs w:val="20"/>
        </w:rPr>
      </w:pPr>
      <w:r>
        <w:rPr>
          <w:rFonts w:ascii="Lora" w:eastAsia="Lora" w:hAnsi="Lora" w:cs="Lora"/>
          <w:sz w:val="20"/>
          <w:szCs w:val="20"/>
        </w:rPr>
        <w:lastRenderedPageBreak/>
        <w:t>Students may use their team for help deciding</w:t>
      </w:r>
    </w:p>
    <w:p w14:paraId="07346AAD"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Once sorting activity is complete, briefly review what is in each category as a class</w:t>
      </w:r>
    </w:p>
    <w:p w14:paraId="00ED26C0" w14:textId="77777777" w:rsidR="009E6A92" w:rsidRDefault="009E6A92">
      <w:pPr>
        <w:rPr>
          <w:rFonts w:ascii="Lora" w:eastAsia="Lora" w:hAnsi="Lora" w:cs="Lora"/>
          <w:sz w:val="20"/>
          <w:szCs w:val="20"/>
        </w:rPr>
      </w:pPr>
    </w:p>
    <w:p w14:paraId="24F43432" w14:textId="77777777" w:rsidR="009E6A92" w:rsidRDefault="00000000">
      <w:pPr>
        <w:rPr>
          <w:rFonts w:ascii="Lora" w:eastAsia="Lora" w:hAnsi="Lora" w:cs="Lora"/>
          <w:b/>
          <w:sz w:val="20"/>
          <w:szCs w:val="20"/>
        </w:rPr>
      </w:pPr>
      <w:r>
        <w:rPr>
          <w:rFonts w:ascii="Lora" w:eastAsia="Lora" w:hAnsi="Lora" w:cs="Lora"/>
          <w:b/>
          <w:sz w:val="20"/>
          <w:szCs w:val="20"/>
        </w:rPr>
        <w:t>Closure</w:t>
      </w:r>
    </w:p>
    <w:p w14:paraId="47832E98" w14:textId="77777777" w:rsidR="009E6A92" w:rsidRDefault="00000000">
      <w:pPr>
        <w:numPr>
          <w:ilvl w:val="0"/>
          <w:numId w:val="2"/>
        </w:numPr>
        <w:rPr>
          <w:rFonts w:ascii="Lora" w:eastAsia="Lora" w:hAnsi="Lora" w:cs="Lora"/>
          <w:sz w:val="20"/>
          <w:szCs w:val="20"/>
        </w:rPr>
      </w:pPr>
      <w:r>
        <w:rPr>
          <w:rFonts w:ascii="Lora" w:eastAsia="Lora" w:hAnsi="Lora" w:cs="Lora"/>
          <w:sz w:val="20"/>
          <w:szCs w:val="20"/>
        </w:rPr>
        <w:t>Read Emancipation Proclamation excerpt aloud</w:t>
      </w:r>
    </w:p>
    <w:p w14:paraId="0E9F46B0" w14:textId="77777777" w:rsidR="009E6A92" w:rsidRDefault="00000000">
      <w:pPr>
        <w:numPr>
          <w:ilvl w:val="0"/>
          <w:numId w:val="2"/>
        </w:numPr>
        <w:rPr>
          <w:rFonts w:ascii="Lora" w:eastAsia="Lora" w:hAnsi="Lora" w:cs="Lora"/>
          <w:sz w:val="20"/>
          <w:szCs w:val="20"/>
        </w:rPr>
      </w:pPr>
      <w:r>
        <w:rPr>
          <w:rFonts w:ascii="Lora" w:eastAsia="Lora" w:hAnsi="Lora" w:cs="Lora"/>
          <w:sz w:val="20"/>
          <w:szCs w:val="20"/>
        </w:rPr>
        <w:t>Pass out exit ticket and conduct assessment</w:t>
      </w:r>
    </w:p>
    <w:p w14:paraId="0F67986B" w14:textId="77777777" w:rsidR="009E6A92" w:rsidRDefault="009E6A92">
      <w:pPr>
        <w:rPr>
          <w:rFonts w:ascii="Lora" w:eastAsia="Lora" w:hAnsi="Lora" w:cs="Lora"/>
          <w:sz w:val="20"/>
          <w:szCs w:val="20"/>
        </w:rPr>
      </w:pPr>
    </w:p>
    <w:p w14:paraId="144F097B" w14:textId="77777777" w:rsidR="009E6A92" w:rsidRDefault="00000000">
      <w:pPr>
        <w:rPr>
          <w:rFonts w:ascii="Lora" w:eastAsia="Lora" w:hAnsi="Lora" w:cs="Lora"/>
          <w:b/>
          <w:sz w:val="20"/>
          <w:szCs w:val="20"/>
        </w:rPr>
      </w:pPr>
      <w:r>
        <w:rPr>
          <w:rFonts w:ascii="Lora" w:eastAsia="Lora" w:hAnsi="Lora" w:cs="Lora"/>
          <w:b/>
          <w:sz w:val="20"/>
          <w:szCs w:val="20"/>
        </w:rPr>
        <w:t>Homework/Assignments/Extension Activities</w:t>
      </w:r>
    </w:p>
    <w:p w14:paraId="372B6789"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Individual: (on Chromebooks)</w:t>
      </w:r>
    </w:p>
    <w:p w14:paraId="172FC0EC" w14:textId="77777777" w:rsidR="009E6A92" w:rsidRDefault="00000000">
      <w:pPr>
        <w:numPr>
          <w:ilvl w:val="1"/>
          <w:numId w:val="38"/>
        </w:numPr>
        <w:rPr>
          <w:rFonts w:ascii="Lora" w:eastAsia="Lora" w:hAnsi="Lora" w:cs="Lora"/>
          <w:sz w:val="20"/>
          <w:szCs w:val="20"/>
        </w:rPr>
      </w:pPr>
      <w:hyperlink r:id="rId52">
        <w:r>
          <w:rPr>
            <w:rFonts w:ascii="Lora" w:eastAsia="Lora" w:hAnsi="Lora" w:cs="Lora"/>
            <w:color w:val="1155CC"/>
            <w:sz w:val="20"/>
            <w:szCs w:val="20"/>
            <w:u w:val="single"/>
          </w:rPr>
          <w:t>Civil War Board</w:t>
        </w:r>
      </w:hyperlink>
    </w:p>
    <w:p w14:paraId="1E08E285"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Domain 9, Lesson 9 read-aloud</w:t>
      </w:r>
    </w:p>
    <w:p w14:paraId="55E6D86A"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Whole-Class:</w:t>
      </w:r>
    </w:p>
    <w:p w14:paraId="14093B05"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 xml:space="preserve">In-person read-aloud of </w:t>
      </w:r>
      <w:r>
        <w:rPr>
          <w:rFonts w:ascii="Lora" w:eastAsia="Lora" w:hAnsi="Lora" w:cs="Lora"/>
          <w:i/>
          <w:sz w:val="20"/>
          <w:szCs w:val="20"/>
        </w:rPr>
        <w:t>Moses</w:t>
      </w:r>
    </w:p>
    <w:p w14:paraId="4129E07E" w14:textId="77777777" w:rsidR="009E6A92" w:rsidRDefault="009E6A92">
      <w:pPr>
        <w:rPr>
          <w:rFonts w:ascii="Lora" w:eastAsia="Lora" w:hAnsi="Lora" w:cs="Lora"/>
          <w:sz w:val="20"/>
          <w:szCs w:val="20"/>
        </w:rPr>
      </w:pPr>
    </w:p>
    <w:p w14:paraId="7E962C05" w14:textId="77777777" w:rsidR="009E6A92" w:rsidRDefault="00000000">
      <w:pPr>
        <w:rPr>
          <w:rFonts w:ascii="Lora" w:eastAsia="Lora" w:hAnsi="Lora" w:cs="Lora"/>
          <w:b/>
          <w:sz w:val="20"/>
          <w:szCs w:val="20"/>
        </w:rPr>
      </w:pPr>
      <w:r>
        <w:rPr>
          <w:rFonts w:ascii="Lora" w:eastAsia="Lora" w:hAnsi="Lora" w:cs="Lora"/>
          <w:b/>
          <w:sz w:val="20"/>
          <w:szCs w:val="20"/>
        </w:rPr>
        <w:t>Assessment</w:t>
      </w:r>
    </w:p>
    <w:p w14:paraId="6223AB62" w14:textId="77777777" w:rsidR="009E6A92" w:rsidRDefault="00000000">
      <w:pPr>
        <w:numPr>
          <w:ilvl w:val="0"/>
          <w:numId w:val="33"/>
        </w:numPr>
        <w:rPr>
          <w:rFonts w:ascii="Lora" w:eastAsia="Lora" w:hAnsi="Lora" w:cs="Lora"/>
          <w:sz w:val="20"/>
          <w:szCs w:val="20"/>
        </w:rPr>
      </w:pPr>
      <w:r>
        <w:rPr>
          <w:rFonts w:ascii="Lora" w:eastAsia="Lora" w:hAnsi="Lora" w:cs="Lora"/>
          <w:sz w:val="20"/>
          <w:szCs w:val="20"/>
        </w:rPr>
        <w:t>Exit ticket (3 points)</w:t>
      </w:r>
    </w:p>
    <w:p w14:paraId="0D72BA47" w14:textId="77777777" w:rsidR="009E6A92" w:rsidRDefault="00000000">
      <w:pPr>
        <w:numPr>
          <w:ilvl w:val="0"/>
          <w:numId w:val="33"/>
        </w:numPr>
        <w:rPr>
          <w:rFonts w:ascii="Lora" w:eastAsia="Lora" w:hAnsi="Lora" w:cs="Lora"/>
          <w:sz w:val="20"/>
          <w:szCs w:val="20"/>
        </w:rPr>
      </w:pPr>
      <w:r>
        <w:rPr>
          <w:rFonts w:ascii="Lora" w:eastAsia="Lora" w:hAnsi="Lora" w:cs="Lora"/>
          <w:sz w:val="20"/>
          <w:szCs w:val="20"/>
        </w:rPr>
        <w:t>Objective self-check</w:t>
      </w:r>
    </w:p>
    <w:p w14:paraId="0560E9F2" w14:textId="77777777" w:rsidR="009E6A92" w:rsidRDefault="009E6A92">
      <w:pPr>
        <w:rPr>
          <w:rFonts w:ascii="Lora" w:eastAsia="Lora" w:hAnsi="Lora" w:cs="Lora"/>
          <w:sz w:val="20"/>
          <w:szCs w:val="20"/>
        </w:rPr>
      </w:pPr>
    </w:p>
    <w:p w14:paraId="71FBAC92" w14:textId="77777777" w:rsidR="009E6A92" w:rsidRDefault="00000000">
      <w:pPr>
        <w:rPr>
          <w:rFonts w:ascii="Lora" w:eastAsia="Lora" w:hAnsi="Lora" w:cs="Lora"/>
          <w:sz w:val="20"/>
          <w:szCs w:val="20"/>
        </w:rPr>
      </w:pPr>
      <w:r>
        <w:rPr>
          <w:rFonts w:ascii="Lora" w:eastAsia="Lora" w:hAnsi="Lora" w:cs="Lora"/>
          <w:b/>
          <w:sz w:val="20"/>
          <w:szCs w:val="20"/>
        </w:rPr>
        <w:t>Adaptations</w:t>
      </w:r>
    </w:p>
    <w:p w14:paraId="5F185E10" w14:textId="77777777" w:rsidR="009E6A92" w:rsidRDefault="00000000">
      <w:pPr>
        <w:numPr>
          <w:ilvl w:val="0"/>
          <w:numId w:val="16"/>
        </w:numPr>
        <w:rPr>
          <w:rFonts w:ascii="Lora" w:eastAsia="Lora" w:hAnsi="Lora" w:cs="Lora"/>
          <w:sz w:val="20"/>
          <w:szCs w:val="20"/>
        </w:rPr>
      </w:pPr>
      <w:r>
        <w:rPr>
          <w:rFonts w:ascii="Lora" w:eastAsia="Lora" w:hAnsi="Lora" w:cs="Lora"/>
          <w:sz w:val="20"/>
          <w:szCs w:val="20"/>
        </w:rPr>
        <w:t>ESL/SPED/READ Plans/General:</w:t>
      </w:r>
    </w:p>
    <w:p w14:paraId="44DD83EC"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Vocabulary written on board</w:t>
      </w:r>
    </w:p>
    <w:p w14:paraId="011AD519"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Sentence framing in exit ticket</w:t>
      </w:r>
    </w:p>
    <w:p w14:paraId="7D6DC3D2"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Realia: maps</w:t>
      </w:r>
    </w:p>
    <w:p w14:paraId="76FE41C7"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Modeling of how to participate in sorting activity</w:t>
      </w:r>
    </w:p>
    <w:p w14:paraId="132E69A7"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TPR method: sorting activity includes movement</w:t>
      </w:r>
    </w:p>
    <w:p w14:paraId="7697F6F8"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Ability to ask team for help during sorting activity</w:t>
      </w:r>
    </w:p>
    <w:p w14:paraId="3EEA76FD" w14:textId="77777777" w:rsidR="009E6A92" w:rsidRDefault="00000000">
      <w:pPr>
        <w:numPr>
          <w:ilvl w:val="0"/>
          <w:numId w:val="16"/>
        </w:numPr>
        <w:rPr>
          <w:rFonts w:ascii="Lora" w:eastAsia="Lora" w:hAnsi="Lora" w:cs="Lora"/>
          <w:sz w:val="20"/>
          <w:szCs w:val="20"/>
        </w:rPr>
      </w:pPr>
      <w:r>
        <w:rPr>
          <w:rFonts w:ascii="Lora" w:eastAsia="Lora" w:hAnsi="Lora" w:cs="Lora"/>
          <w:sz w:val="20"/>
          <w:szCs w:val="20"/>
        </w:rPr>
        <w:t>TAG</w:t>
      </w:r>
    </w:p>
    <w:p w14:paraId="43E39B28"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Harder primary/secondary sorting</w:t>
      </w:r>
    </w:p>
    <w:p w14:paraId="0DC41FCE"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Early finisher extensions</w:t>
      </w:r>
    </w:p>
    <w:p w14:paraId="3804E63F" w14:textId="77777777" w:rsidR="009E6A92" w:rsidRDefault="00000000">
      <w:pPr>
        <w:numPr>
          <w:ilvl w:val="0"/>
          <w:numId w:val="16"/>
        </w:numPr>
        <w:rPr>
          <w:rFonts w:ascii="Lora" w:eastAsia="Lora" w:hAnsi="Lora" w:cs="Lora"/>
          <w:sz w:val="20"/>
          <w:szCs w:val="20"/>
        </w:rPr>
      </w:pPr>
      <w:r>
        <w:rPr>
          <w:rFonts w:ascii="Lora" w:eastAsia="Lora" w:hAnsi="Lora" w:cs="Lora"/>
          <w:sz w:val="20"/>
          <w:szCs w:val="20"/>
        </w:rPr>
        <w:t>Different learning types:</w:t>
      </w:r>
    </w:p>
    <w:p w14:paraId="2F01D282"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Visual: Google slides presentation, vocabulary and objectives posted</w:t>
      </w:r>
    </w:p>
    <w:p w14:paraId="73F593F9"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Auditory: read-aloud of A.B. Clonts letter and Emancipation Proclamation</w:t>
      </w:r>
    </w:p>
    <w:p w14:paraId="2F3AB3FD"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Kinesthetic: movement during sorting activity</w:t>
      </w:r>
    </w:p>
    <w:p w14:paraId="7A17C68D" w14:textId="77777777" w:rsidR="009E6A92" w:rsidRDefault="00000000">
      <w:pPr>
        <w:numPr>
          <w:ilvl w:val="1"/>
          <w:numId w:val="16"/>
        </w:numPr>
        <w:rPr>
          <w:rFonts w:ascii="Lora" w:eastAsia="Lora" w:hAnsi="Lora" w:cs="Lora"/>
          <w:sz w:val="20"/>
          <w:szCs w:val="20"/>
        </w:rPr>
      </w:pPr>
      <w:r>
        <w:rPr>
          <w:rFonts w:ascii="Lora" w:eastAsia="Lora" w:hAnsi="Lora" w:cs="Lora"/>
          <w:sz w:val="20"/>
          <w:szCs w:val="20"/>
        </w:rPr>
        <w:t>Tactile: Using realia during sorting activity</w:t>
      </w:r>
    </w:p>
    <w:p w14:paraId="7D2900A9" w14:textId="77777777" w:rsidR="009E6A92" w:rsidRDefault="009E6A92">
      <w:pPr>
        <w:rPr>
          <w:rFonts w:ascii="Lora" w:eastAsia="Lora" w:hAnsi="Lora" w:cs="Lora"/>
          <w:b/>
          <w:sz w:val="20"/>
          <w:szCs w:val="20"/>
        </w:rPr>
      </w:pPr>
    </w:p>
    <w:p w14:paraId="290B53E6" w14:textId="77777777" w:rsidR="009E6A92" w:rsidRDefault="00000000">
      <w:pPr>
        <w:rPr>
          <w:rFonts w:ascii="Lora" w:eastAsia="Lora" w:hAnsi="Lora" w:cs="Lora"/>
          <w:b/>
          <w:sz w:val="20"/>
          <w:szCs w:val="20"/>
        </w:rPr>
      </w:pPr>
      <w:r>
        <w:rPr>
          <w:rFonts w:ascii="Lora" w:eastAsia="Lora" w:hAnsi="Lora" w:cs="Lora"/>
          <w:b/>
          <w:sz w:val="20"/>
          <w:szCs w:val="20"/>
        </w:rPr>
        <w:t>Resources</w:t>
      </w:r>
    </w:p>
    <w:p w14:paraId="329E65D0" w14:textId="77777777" w:rsidR="009E6A92" w:rsidRDefault="00000000">
      <w:pPr>
        <w:rPr>
          <w:rFonts w:ascii="Lora" w:eastAsia="Lora" w:hAnsi="Lora" w:cs="Lora"/>
          <w:sz w:val="20"/>
          <w:szCs w:val="20"/>
        </w:rPr>
      </w:pPr>
      <w:hyperlink r:id="rId53">
        <w:r>
          <w:rPr>
            <w:rFonts w:ascii="Lora" w:eastAsia="Lora" w:hAnsi="Lora" w:cs="Lora"/>
            <w:color w:val="1155CC"/>
            <w:sz w:val="20"/>
            <w:szCs w:val="20"/>
            <w:u w:val="single"/>
          </w:rPr>
          <w:t>Library of Congress</w:t>
        </w:r>
      </w:hyperlink>
      <w:r>
        <w:br w:type="page"/>
      </w:r>
    </w:p>
    <w:p w14:paraId="01B4AC71" w14:textId="77777777" w:rsidR="009E6A92" w:rsidRDefault="009E6A92">
      <w:pPr>
        <w:rPr>
          <w:rFonts w:ascii="Lora" w:eastAsia="Lora" w:hAnsi="Lora" w:cs="Lora"/>
          <w:sz w:val="20"/>
          <w:szCs w:val="20"/>
        </w:rPr>
      </w:pPr>
    </w:p>
    <w:tbl>
      <w:tblPr>
        <w:tblStyle w:val="a9"/>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0B27FBD2" w14:textId="77777777">
        <w:tc>
          <w:tcPr>
            <w:tcW w:w="9360" w:type="dxa"/>
            <w:shd w:val="clear" w:color="auto" w:fill="auto"/>
            <w:tcMar>
              <w:top w:w="100" w:type="dxa"/>
              <w:left w:w="100" w:type="dxa"/>
              <w:bottom w:w="100" w:type="dxa"/>
              <w:right w:w="100" w:type="dxa"/>
            </w:tcMar>
          </w:tcPr>
          <w:p w14:paraId="0B48104B" w14:textId="77777777" w:rsidR="009E6A92" w:rsidRDefault="00000000">
            <w:pPr>
              <w:widowControl w:val="0"/>
              <w:pBdr>
                <w:top w:val="nil"/>
                <w:left w:val="nil"/>
                <w:bottom w:val="nil"/>
                <w:right w:val="nil"/>
                <w:between w:val="nil"/>
              </w:pBdr>
              <w:spacing w:line="240" w:lineRule="auto"/>
              <w:rPr>
                <w:rFonts w:ascii="Lora" w:eastAsia="Lora" w:hAnsi="Lora" w:cs="Lora"/>
                <w:b/>
                <w:sz w:val="28"/>
                <w:szCs w:val="28"/>
              </w:rPr>
            </w:pPr>
            <w:r>
              <w:rPr>
                <w:rFonts w:ascii="Lora" w:eastAsia="Lora" w:hAnsi="Lora" w:cs="Lora"/>
                <w:b/>
                <w:sz w:val="28"/>
                <w:szCs w:val="28"/>
              </w:rPr>
              <w:t>Exit Ticket</w:t>
            </w:r>
          </w:p>
          <w:p w14:paraId="66A5CB49" w14:textId="77777777" w:rsidR="009E6A92" w:rsidRDefault="00000000">
            <w:pPr>
              <w:widowControl w:val="0"/>
              <w:numPr>
                <w:ilvl w:val="0"/>
                <w:numId w:val="24"/>
              </w:numPr>
              <w:pBdr>
                <w:top w:val="nil"/>
                <w:left w:val="nil"/>
                <w:bottom w:val="nil"/>
                <w:right w:val="nil"/>
                <w:between w:val="nil"/>
              </w:pBdr>
              <w:spacing w:before="200" w:line="240" w:lineRule="auto"/>
              <w:rPr>
                <w:rFonts w:ascii="Lora" w:eastAsia="Lora" w:hAnsi="Lora" w:cs="Lora"/>
                <w:sz w:val="20"/>
                <w:szCs w:val="20"/>
              </w:rPr>
            </w:pPr>
            <w:r>
              <w:rPr>
                <w:rFonts w:ascii="Lora" w:eastAsia="Lora" w:hAnsi="Lora" w:cs="Lora"/>
                <w:sz w:val="20"/>
                <w:szCs w:val="20"/>
              </w:rPr>
              <w:t xml:space="preserve">Is the Emancipation Proclamation a </w:t>
            </w:r>
            <w:r>
              <w:rPr>
                <w:rFonts w:ascii="Lora" w:eastAsia="Lora" w:hAnsi="Lora" w:cs="Lora"/>
                <w:b/>
                <w:sz w:val="20"/>
                <w:szCs w:val="20"/>
              </w:rPr>
              <w:t>primary source</w:t>
            </w:r>
            <w:r>
              <w:rPr>
                <w:rFonts w:ascii="Lora" w:eastAsia="Lora" w:hAnsi="Lora" w:cs="Lora"/>
                <w:sz w:val="20"/>
                <w:szCs w:val="20"/>
              </w:rPr>
              <w:t xml:space="preserve"> or a </w:t>
            </w:r>
            <w:r>
              <w:rPr>
                <w:rFonts w:ascii="Lora" w:eastAsia="Lora" w:hAnsi="Lora" w:cs="Lora"/>
                <w:b/>
                <w:sz w:val="20"/>
                <w:szCs w:val="20"/>
              </w:rPr>
              <w:t>secondary source</w:t>
            </w:r>
            <w:r>
              <w:rPr>
                <w:rFonts w:ascii="Lora" w:eastAsia="Lora" w:hAnsi="Lora" w:cs="Lora"/>
                <w:sz w:val="20"/>
                <w:szCs w:val="20"/>
              </w:rPr>
              <w:t>? Circle one:</w:t>
            </w:r>
          </w:p>
          <w:p w14:paraId="0174AFA4" w14:textId="77777777" w:rsidR="009E6A92" w:rsidRDefault="00000000">
            <w:pPr>
              <w:widowControl w:val="0"/>
              <w:pBdr>
                <w:top w:val="nil"/>
                <w:left w:val="nil"/>
                <w:bottom w:val="nil"/>
                <w:right w:val="nil"/>
                <w:between w:val="nil"/>
              </w:pBdr>
              <w:spacing w:before="200" w:line="240" w:lineRule="auto"/>
              <w:ind w:left="1440"/>
              <w:rPr>
                <w:rFonts w:ascii="Lora" w:eastAsia="Lora" w:hAnsi="Lora" w:cs="Lora"/>
                <w:sz w:val="20"/>
                <w:szCs w:val="20"/>
              </w:rPr>
            </w:pPr>
            <w:r>
              <w:rPr>
                <w:rFonts w:ascii="Lora" w:eastAsia="Lora" w:hAnsi="Lora" w:cs="Lora"/>
                <w:sz w:val="20"/>
                <w:szCs w:val="20"/>
              </w:rPr>
              <w:t xml:space="preserve">                                Primary                             Secondary</w:t>
            </w:r>
          </w:p>
          <w:p w14:paraId="7482E1FE" w14:textId="77777777" w:rsidR="009E6A92" w:rsidRDefault="00000000">
            <w:pPr>
              <w:widowControl w:val="0"/>
              <w:numPr>
                <w:ilvl w:val="0"/>
                <w:numId w:val="24"/>
              </w:numPr>
              <w:pBdr>
                <w:top w:val="nil"/>
                <w:left w:val="nil"/>
                <w:bottom w:val="nil"/>
                <w:right w:val="nil"/>
                <w:between w:val="nil"/>
              </w:pBdr>
              <w:spacing w:before="200" w:line="240" w:lineRule="auto"/>
              <w:rPr>
                <w:rFonts w:ascii="Lora" w:eastAsia="Lora" w:hAnsi="Lora" w:cs="Lora"/>
                <w:sz w:val="20"/>
                <w:szCs w:val="20"/>
              </w:rPr>
            </w:pPr>
            <w:r>
              <w:rPr>
                <w:rFonts w:ascii="Lora" w:eastAsia="Lora" w:hAnsi="Lora" w:cs="Lora"/>
                <w:sz w:val="20"/>
                <w:szCs w:val="20"/>
              </w:rPr>
              <w:t>If you were a slave and you heard Lincoln read the Emancipation Proclamation, how would you feel? Write 1-2 complete sentences:</w:t>
            </w:r>
          </w:p>
          <w:p w14:paraId="5C24CF0D" w14:textId="77777777" w:rsidR="009E6A92" w:rsidRDefault="00000000">
            <w:pPr>
              <w:widowControl w:val="0"/>
              <w:pBdr>
                <w:top w:val="nil"/>
                <w:left w:val="nil"/>
                <w:bottom w:val="nil"/>
                <w:right w:val="nil"/>
                <w:between w:val="nil"/>
              </w:pBdr>
              <w:spacing w:before="200" w:line="360" w:lineRule="auto"/>
              <w:ind w:left="720"/>
              <w:rPr>
                <w:sz w:val="20"/>
                <w:szCs w:val="20"/>
              </w:rPr>
            </w:pPr>
            <w:r>
              <w:rPr>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7F44F74" w14:textId="77777777" w:rsidR="009E6A92" w:rsidRDefault="009E6A92">
      <w:pPr>
        <w:rPr>
          <w:rFonts w:ascii="Lora" w:eastAsia="Lora" w:hAnsi="Lora" w:cs="Lora"/>
          <w:sz w:val="20"/>
          <w:szCs w:val="20"/>
        </w:rPr>
      </w:pPr>
    </w:p>
    <w:p w14:paraId="1298D668" w14:textId="77777777" w:rsidR="009E6A92" w:rsidRDefault="009E6A92">
      <w:pPr>
        <w:rPr>
          <w:rFonts w:ascii="Lora" w:eastAsia="Lora" w:hAnsi="Lora" w:cs="Lora"/>
          <w:sz w:val="20"/>
          <w:szCs w:val="20"/>
        </w:rPr>
      </w:pPr>
    </w:p>
    <w:tbl>
      <w:tblPr>
        <w:tblStyle w:val="a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38BF1C19" w14:textId="77777777">
        <w:tc>
          <w:tcPr>
            <w:tcW w:w="9360" w:type="dxa"/>
            <w:shd w:val="clear" w:color="auto" w:fill="auto"/>
            <w:tcMar>
              <w:top w:w="100" w:type="dxa"/>
              <w:left w:w="100" w:type="dxa"/>
              <w:bottom w:w="100" w:type="dxa"/>
              <w:right w:w="100" w:type="dxa"/>
            </w:tcMar>
          </w:tcPr>
          <w:p w14:paraId="0C660F47" w14:textId="77777777" w:rsidR="009E6A92" w:rsidRDefault="00000000">
            <w:pPr>
              <w:widowControl w:val="0"/>
              <w:spacing w:line="240" w:lineRule="auto"/>
              <w:rPr>
                <w:rFonts w:ascii="Lora" w:eastAsia="Lora" w:hAnsi="Lora" w:cs="Lora"/>
                <w:b/>
                <w:sz w:val="28"/>
                <w:szCs w:val="28"/>
              </w:rPr>
            </w:pPr>
            <w:r>
              <w:rPr>
                <w:rFonts w:ascii="Lora" w:eastAsia="Lora" w:hAnsi="Lora" w:cs="Lora"/>
                <w:b/>
                <w:sz w:val="28"/>
                <w:szCs w:val="28"/>
              </w:rPr>
              <w:t>Exit Ticket</w:t>
            </w:r>
          </w:p>
          <w:p w14:paraId="4264D2D0" w14:textId="77777777" w:rsidR="009E6A92" w:rsidRDefault="00000000">
            <w:pPr>
              <w:widowControl w:val="0"/>
              <w:numPr>
                <w:ilvl w:val="0"/>
                <w:numId w:val="24"/>
              </w:numPr>
              <w:spacing w:before="200" w:line="240" w:lineRule="auto"/>
              <w:rPr>
                <w:rFonts w:ascii="Lora" w:eastAsia="Lora" w:hAnsi="Lora" w:cs="Lora"/>
                <w:sz w:val="20"/>
                <w:szCs w:val="20"/>
              </w:rPr>
            </w:pPr>
            <w:r>
              <w:rPr>
                <w:rFonts w:ascii="Lora" w:eastAsia="Lora" w:hAnsi="Lora" w:cs="Lora"/>
                <w:sz w:val="20"/>
                <w:szCs w:val="20"/>
              </w:rPr>
              <w:t xml:space="preserve">Is the Emancipation Proclamation a </w:t>
            </w:r>
            <w:r>
              <w:rPr>
                <w:rFonts w:ascii="Lora" w:eastAsia="Lora" w:hAnsi="Lora" w:cs="Lora"/>
                <w:b/>
                <w:sz w:val="20"/>
                <w:szCs w:val="20"/>
              </w:rPr>
              <w:t>primary source</w:t>
            </w:r>
            <w:r>
              <w:rPr>
                <w:rFonts w:ascii="Lora" w:eastAsia="Lora" w:hAnsi="Lora" w:cs="Lora"/>
                <w:sz w:val="20"/>
                <w:szCs w:val="20"/>
              </w:rPr>
              <w:t xml:space="preserve"> or a </w:t>
            </w:r>
            <w:r>
              <w:rPr>
                <w:rFonts w:ascii="Lora" w:eastAsia="Lora" w:hAnsi="Lora" w:cs="Lora"/>
                <w:b/>
                <w:sz w:val="20"/>
                <w:szCs w:val="20"/>
              </w:rPr>
              <w:t>secondary source</w:t>
            </w:r>
            <w:r>
              <w:rPr>
                <w:rFonts w:ascii="Lora" w:eastAsia="Lora" w:hAnsi="Lora" w:cs="Lora"/>
                <w:sz w:val="20"/>
                <w:szCs w:val="20"/>
              </w:rPr>
              <w:t>? Circle one:</w:t>
            </w:r>
          </w:p>
          <w:p w14:paraId="30F83BFF" w14:textId="77777777" w:rsidR="009E6A92" w:rsidRDefault="00000000">
            <w:pPr>
              <w:widowControl w:val="0"/>
              <w:spacing w:before="200" w:line="240" w:lineRule="auto"/>
              <w:ind w:left="1440"/>
              <w:rPr>
                <w:rFonts w:ascii="Lora" w:eastAsia="Lora" w:hAnsi="Lora" w:cs="Lora"/>
                <w:sz w:val="20"/>
                <w:szCs w:val="20"/>
              </w:rPr>
            </w:pPr>
            <w:r>
              <w:rPr>
                <w:rFonts w:ascii="Lora" w:eastAsia="Lora" w:hAnsi="Lora" w:cs="Lora"/>
                <w:sz w:val="20"/>
                <w:szCs w:val="20"/>
              </w:rPr>
              <w:t xml:space="preserve">                                Primary                             Secondary</w:t>
            </w:r>
          </w:p>
          <w:p w14:paraId="3E227596" w14:textId="77777777" w:rsidR="009E6A92" w:rsidRDefault="00000000">
            <w:pPr>
              <w:widowControl w:val="0"/>
              <w:numPr>
                <w:ilvl w:val="0"/>
                <w:numId w:val="24"/>
              </w:numPr>
              <w:spacing w:before="200" w:line="240" w:lineRule="auto"/>
              <w:rPr>
                <w:rFonts w:ascii="Lora" w:eastAsia="Lora" w:hAnsi="Lora" w:cs="Lora"/>
                <w:sz w:val="20"/>
                <w:szCs w:val="20"/>
              </w:rPr>
            </w:pPr>
            <w:r>
              <w:rPr>
                <w:rFonts w:ascii="Lora" w:eastAsia="Lora" w:hAnsi="Lora" w:cs="Lora"/>
                <w:sz w:val="20"/>
                <w:szCs w:val="20"/>
              </w:rPr>
              <w:t>If you were a slave and you heard Lincoln read the Emancipation Proclamation, how would you feel? Write 1-2 complete sentences:</w:t>
            </w:r>
          </w:p>
          <w:p w14:paraId="4B05CE10" w14:textId="77777777" w:rsidR="009E6A92" w:rsidRDefault="00000000">
            <w:pPr>
              <w:widowControl w:val="0"/>
              <w:spacing w:before="200" w:line="360" w:lineRule="auto"/>
              <w:ind w:left="720"/>
              <w:rPr>
                <w:sz w:val="20"/>
                <w:szCs w:val="20"/>
              </w:rPr>
            </w:pPr>
            <w:r>
              <w:rPr>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6A5AE38" w14:textId="77777777" w:rsidR="009E6A92" w:rsidRDefault="009E6A92">
      <w:pPr>
        <w:rPr>
          <w:rFonts w:ascii="Lora" w:eastAsia="Lora" w:hAnsi="Lora" w:cs="Lora"/>
          <w:sz w:val="20"/>
          <w:szCs w:val="20"/>
        </w:rPr>
      </w:pPr>
    </w:p>
    <w:tbl>
      <w:tblPr>
        <w:tblStyle w:val="ab"/>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9E6A92" w14:paraId="4D1AAD32" w14:textId="77777777">
        <w:tc>
          <w:tcPr>
            <w:tcW w:w="9360" w:type="dxa"/>
            <w:shd w:val="clear" w:color="auto" w:fill="auto"/>
            <w:tcMar>
              <w:top w:w="100" w:type="dxa"/>
              <w:left w:w="100" w:type="dxa"/>
              <w:bottom w:w="100" w:type="dxa"/>
              <w:right w:w="100" w:type="dxa"/>
            </w:tcMar>
          </w:tcPr>
          <w:p w14:paraId="6D196A97" w14:textId="77777777" w:rsidR="009E6A92" w:rsidRDefault="00000000">
            <w:pPr>
              <w:widowControl w:val="0"/>
              <w:spacing w:line="240" w:lineRule="auto"/>
              <w:rPr>
                <w:rFonts w:ascii="Lora" w:eastAsia="Lora" w:hAnsi="Lora" w:cs="Lora"/>
                <w:b/>
                <w:sz w:val="28"/>
                <w:szCs w:val="28"/>
              </w:rPr>
            </w:pPr>
            <w:r>
              <w:rPr>
                <w:rFonts w:ascii="Lora" w:eastAsia="Lora" w:hAnsi="Lora" w:cs="Lora"/>
                <w:b/>
                <w:sz w:val="28"/>
                <w:szCs w:val="28"/>
              </w:rPr>
              <w:t>Exit Ticket</w:t>
            </w:r>
          </w:p>
          <w:p w14:paraId="031B114E" w14:textId="77777777" w:rsidR="009E6A92" w:rsidRDefault="00000000">
            <w:pPr>
              <w:widowControl w:val="0"/>
              <w:numPr>
                <w:ilvl w:val="0"/>
                <w:numId w:val="24"/>
              </w:numPr>
              <w:spacing w:before="200" w:line="240" w:lineRule="auto"/>
              <w:rPr>
                <w:rFonts w:ascii="Lora" w:eastAsia="Lora" w:hAnsi="Lora" w:cs="Lora"/>
                <w:sz w:val="20"/>
                <w:szCs w:val="20"/>
              </w:rPr>
            </w:pPr>
            <w:r>
              <w:rPr>
                <w:rFonts w:ascii="Lora" w:eastAsia="Lora" w:hAnsi="Lora" w:cs="Lora"/>
                <w:sz w:val="20"/>
                <w:szCs w:val="20"/>
              </w:rPr>
              <w:t xml:space="preserve">Is the Emancipation Proclamation a </w:t>
            </w:r>
            <w:r>
              <w:rPr>
                <w:rFonts w:ascii="Lora" w:eastAsia="Lora" w:hAnsi="Lora" w:cs="Lora"/>
                <w:b/>
                <w:sz w:val="20"/>
                <w:szCs w:val="20"/>
              </w:rPr>
              <w:t>primary source</w:t>
            </w:r>
            <w:r>
              <w:rPr>
                <w:rFonts w:ascii="Lora" w:eastAsia="Lora" w:hAnsi="Lora" w:cs="Lora"/>
                <w:sz w:val="20"/>
                <w:szCs w:val="20"/>
              </w:rPr>
              <w:t xml:space="preserve"> or a </w:t>
            </w:r>
            <w:r>
              <w:rPr>
                <w:rFonts w:ascii="Lora" w:eastAsia="Lora" w:hAnsi="Lora" w:cs="Lora"/>
                <w:b/>
                <w:sz w:val="20"/>
                <w:szCs w:val="20"/>
              </w:rPr>
              <w:t>secondary source</w:t>
            </w:r>
            <w:r>
              <w:rPr>
                <w:rFonts w:ascii="Lora" w:eastAsia="Lora" w:hAnsi="Lora" w:cs="Lora"/>
                <w:sz w:val="20"/>
                <w:szCs w:val="20"/>
              </w:rPr>
              <w:t>? Circle one:</w:t>
            </w:r>
          </w:p>
          <w:p w14:paraId="407386EC" w14:textId="77777777" w:rsidR="009E6A92" w:rsidRDefault="00000000">
            <w:pPr>
              <w:widowControl w:val="0"/>
              <w:spacing w:before="200" w:line="240" w:lineRule="auto"/>
              <w:ind w:left="1440"/>
              <w:rPr>
                <w:rFonts w:ascii="Lora" w:eastAsia="Lora" w:hAnsi="Lora" w:cs="Lora"/>
                <w:sz w:val="20"/>
                <w:szCs w:val="20"/>
              </w:rPr>
            </w:pPr>
            <w:r>
              <w:rPr>
                <w:rFonts w:ascii="Lora" w:eastAsia="Lora" w:hAnsi="Lora" w:cs="Lora"/>
                <w:sz w:val="20"/>
                <w:szCs w:val="20"/>
              </w:rPr>
              <w:t xml:space="preserve">                                Primary                             Secondary</w:t>
            </w:r>
          </w:p>
          <w:p w14:paraId="2B0BDE4F" w14:textId="77777777" w:rsidR="009E6A92" w:rsidRDefault="00000000">
            <w:pPr>
              <w:widowControl w:val="0"/>
              <w:numPr>
                <w:ilvl w:val="0"/>
                <w:numId w:val="24"/>
              </w:numPr>
              <w:spacing w:before="200" w:line="240" w:lineRule="auto"/>
              <w:rPr>
                <w:rFonts w:ascii="Lora" w:eastAsia="Lora" w:hAnsi="Lora" w:cs="Lora"/>
                <w:sz w:val="20"/>
                <w:szCs w:val="20"/>
              </w:rPr>
            </w:pPr>
            <w:r>
              <w:rPr>
                <w:rFonts w:ascii="Lora" w:eastAsia="Lora" w:hAnsi="Lora" w:cs="Lora"/>
                <w:sz w:val="20"/>
                <w:szCs w:val="20"/>
              </w:rPr>
              <w:t>If you were a slave and you heard Lincoln read the Emancipation Proclamation, how would you feel? Write 1-2 complete sentences:</w:t>
            </w:r>
          </w:p>
          <w:p w14:paraId="015C4DA0" w14:textId="77777777" w:rsidR="009E6A92" w:rsidRDefault="00000000">
            <w:pPr>
              <w:widowControl w:val="0"/>
              <w:spacing w:before="200" w:line="360" w:lineRule="auto"/>
              <w:ind w:left="720"/>
              <w:rPr>
                <w:sz w:val="20"/>
                <w:szCs w:val="20"/>
              </w:rPr>
            </w:pPr>
            <w:r>
              <w:rPr>
                <w:sz w:val="20"/>
                <w:szCs w:val="20"/>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c>
      </w:tr>
    </w:tbl>
    <w:p w14:paraId="1373283E" w14:textId="77777777" w:rsidR="009E6A92" w:rsidRDefault="00000000">
      <w:pPr>
        <w:rPr>
          <w:rFonts w:ascii="Lora" w:eastAsia="Lora" w:hAnsi="Lora" w:cs="Lora"/>
          <w:sz w:val="20"/>
          <w:szCs w:val="20"/>
        </w:rPr>
      </w:pPr>
      <w:r>
        <w:br w:type="page"/>
      </w:r>
    </w:p>
    <w:p w14:paraId="43DB7FA1" w14:textId="77777777" w:rsidR="009E6A92" w:rsidRDefault="00000000">
      <w:pPr>
        <w:rPr>
          <w:rFonts w:ascii="Lora" w:eastAsia="Lora" w:hAnsi="Lora" w:cs="Lora"/>
          <w:sz w:val="20"/>
          <w:szCs w:val="20"/>
        </w:rPr>
      </w:pPr>
      <w:bookmarkStart w:id="17" w:name="2a758w5usqc9" w:colFirst="0" w:colLast="0"/>
      <w:bookmarkEnd w:id="17"/>
      <w:r>
        <w:rPr>
          <w:rFonts w:ascii="Lora" w:eastAsia="Lora" w:hAnsi="Lora" w:cs="Lora"/>
          <w:sz w:val="30"/>
          <w:szCs w:val="30"/>
        </w:rPr>
        <w:lastRenderedPageBreak/>
        <w:t>Lesson 5: The End of the War</w:t>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r>
        <w:rPr>
          <w:rFonts w:ascii="Lora" w:eastAsia="Lora" w:hAnsi="Lora" w:cs="Lora"/>
          <w:sz w:val="20"/>
          <w:szCs w:val="20"/>
        </w:rPr>
        <w:tab/>
      </w:r>
      <w:hyperlink w:anchor="7irwzx31t81e">
        <w:r>
          <w:rPr>
            <w:rFonts w:ascii="Lora" w:eastAsia="Lora" w:hAnsi="Lora" w:cs="Lora"/>
            <w:color w:val="1155CC"/>
            <w:sz w:val="20"/>
            <w:szCs w:val="20"/>
            <w:u w:val="single"/>
          </w:rPr>
          <w:t>[Jump to Table of Contents]</w:t>
        </w:r>
      </w:hyperlink>
    </w:p>
    <w:p w14:paraId="56BC2AAA" w14:textId="77777777" w:rsidR="009E6A92" w:rsidRDefault="00000000">
      <w:pPr>
        <w:rPr>
          <w:rFonts w:ascii="Lora" w:eastAsia="Lora" w:hAnsi="Lora" w:cs="Lora"/>
          <w:b/>
          <w:sz w:val="20"/>
          <w:szCs w:val="20"/>
        </w:rPr>
      </w:pPr>
      <w:r>
        <w:rPr>
          <w:rFonts w:ascii="Lora" w:eastAsia="Lora" w:hAnsi="Lora" w:cs="Lora"/>
          <w:b/>
          <w:sz w:val="20"/>
          <w:szCs w:val="20"/>
        </w:rPr>
        <w:t>Academic Standards</w:t>
      </w:r>
    </w:p>
    <w:p w14:paraId="0BBD9A2C" w14:textId="77777777" w:rsidR="009E6A92" w:rsidRDefault="00000000">
      <w:pPr>
        <w:rPr>
          <w:rFonts w:ascii="Lora" w:eastAsia="Lora" w:hAnsi="Lora" w:cs="Lora"/>
          <w:sz w:val="20"/>
          <w:szCs w:val="20"/>
        </w:rPr>
      </w:pPr>
      <w:r>
        <w:rPr>
          <w:rFonts w:ascii="Lora" w:eastAsia="Lora" w:hAnsi="Lora" w:cs="Lora"/>
          <w:sz w:val="20"/>
          <w:szCs w:val="20"/>
        </w:rPr>
        <w:t>2nd Grade RWC, Standard 1. Oral Expression and Listening, GLE 1: Engage in dialogue and learn new information through active listening.</w:t>
      </w:r>
    </w:p>
    <w:p w14:paraId="03D0385E" w14:textId="77777777" w:rsidR="009E6A92" w:rsidRDefault="00000000">
      <w:pPr>
        <w:ind w:firstLine="450"/>
        <w:rPr>
          <w:rFonts w:ascii="Lora" w:eastAsia="Lora" w:hAnsi="Lora" w:cs="Lora"/>
          <w:sz w:val="20"/>
          <w:szCs w:val="20"/>
        </w:rPr>
      </w:pPr>
      <w:r>
        <w:rPr>
          <w:rFonts w:ascii="Lora" w:eastAsia="Lora" w:hAnsi="Lora" w:cs="Lora"/>
          <w:sz w:val="20"/>
          <w:szCs w:val="20"/>
        </w:rPr>
        <w:t xml:space="preserve">Evidence Outcomes: </w:t>
      </w:r>
      <w:r>
        <w:rPr>
          <w:rFonts w:ascii="Lora" w:eastAsia="Lora" w:hAnsi="Lora" w:cs="Lora"/>
          <w:i/>
          <w:sz w:val="20"/>
          <w:szCs w:val="20"/>
        </w:rPr>
        <w:t>Students Can…</w:t>
      </w:r>
    </w:p>
    <w:p w14:paraId="660F3255" w14:textId="77777777" w:rsidR="009E6A92" w:rsidRDefault="00000000">
      <w:pPr>
        <w:numPr>
          <w:ilvl w:val="0"/>
          <w:numId w:val="19"/>
        </w:numPr>
        <w:ind w:left="990"/>
        <w:rPr>
          <w:rFonts w:ascii="Lora" w:eastAsia="Lora" w:hAnsi="Lora" w:cs="Lora"/>
          <w:sz w:val="20"/>
          <w:szCs w:val="20"/>
        </w:rPr>
      </w:pPr>
      <w:r>
        <w:rPr>
          <w:rFonts w:ascii="Lora" w:eastAsia="Lora" w:hAnsi="Lora" w:cs="Lora"/>
          <w:sz w:val="20"/>
          <w:szCs w:val="20"/>
        </w:rPr>
        <w:t xml:space="preserve">b. Recount or describe key ideas or details from a text read aloud or information presented orally or through other media. </w:t>
      </w:r>
    </w:p>
    <w:p w14:paraId="700ACBF4" w14:textId="4EECD7A2" w:rsidR="009E6A92" w:rsidRDefault="00000000">
      <w:pPr>
        <w:numPr>
          <w:ilvl w:val="0"/>
          <w:numId w:val="19"/>
        </w:numPr>
        <w:rPr>
          <w:rFonts w:ascii="Lora" w:eastAsia="Lora" w:hAnsi="Lora" w:cs="Lora"/>
          <w:sz w:val="20"/>
          <w:szCs w:val="20"/>
        </w:rPr>
      </w:pPr>
      <w:r>
        <w:rPr>
          <w:rFonts w:ascii="Lora" w:eastAsia="Lora" w:hAnsi="Lora" w:cs="Lora"/>
          <w:sz w:val="20"/>
          <w:szCs w:val="20"/>
        </w:rPr>
        <w:t xml:space="preserve">c. Ask and answer questions about what a speaker says </w:t>
      </w:r>
      <w:r w:rsidR="00CD7DA8">
        <w:rPr>
          <w:rFonts w:ascii="Lora" w:eastAsia="Lora" w:hAnsi="Lora" w:cs="Lora"/>
          <w:sz w:val="20"/>
          <w:szCs w:val="20"/>
        </w:rPr>
        <w:t>to</w:t>
      </w:r>
      <w:r>
        <w:rPr>
          <w:rFonts w:ascii="Lora" w:eastAsia="Lora" w:hAnsi="Lora" w:cs="Lora"/>
          <w:sz w:val="20"/>
          <w:szCs w:val="20"/>
        </w:rPr>
        <w:t xml:space="preserve"> clarify comprehension, gather additional information, or deepen understanding of a topic or issue.</w:t>
      </w:r>
    </w:p>
    <w:p w14:paraId="693F511D" w14:textId="77777777" w:rsidR="009E6A92" w:rsidRDefault="009E6A92">
      <w:pPr>
        <w:rPr>
          <w:rFonts w:ascii="Lora" w:eastAsia="Lora" w:hAnsi="Lora" w:cs="Lora"/>
          <w:sz w:val="20"/>
          <w:szCs w:val="20"/>
        </w:rPr>
      </w:pPr>
    </w:p>
    <w:p w14:paraId="3D17C0F1" w14:textId="77777777" w:rsidR="009E6A92" w:rsidRDefault="00000000">
      <w:pPr>
        <w:rPr>
          <w:rFonts w:ascii="Lora" w:eastAsia="Lora" w:hAnsi="Lora" w:cs="Lora"/>
          <w:b/>
          <w:sz w:val="20"/>
          <w:szCs w:val="20"/>
        </w:rPr>
      </w:pPr>
      <w:r>
        <w:rPr>
          <w:rFonts w:ascii="Lora" w:eastAsia="Lora" w:hAnsi="Lora" w:cs="Lora"/>
          <w:b/>
          <w:sz w:val="20"/>
          <w:szCs w:val="20"/>
        </w:rPr>
        <w:t>Specific Objectives to Attain Learning Goals</w:t>
      </w:r>
    </w:p>
    <w:p w14:paraId="5351BD9C" w14:textId="77777777" w:rsidR="009E6A92" w:rsidRDefault="00000000">
      <w:pPr>
        <w:rPr>
          <w:rFonts w:ascii="Lora" w:eastAsia="Lora" w:hAnsi="Lora" w:cs="Lora"/>
          <w:sz w:val="20"/>
          <w:szCs w:val="20"/>
        </w:rPr>
      </w:pPr>
      <w:r>
        <w:rPr>
          <w:rFonts w:ascii="Lora" w:eastAsia="Lora" w:hAnsi="Lora" w:cs="Lora"/>
          <w:sz w:val="20"/>
          <w:szCs w:val="20"/>
        </w:rPr>
        <w:t>Students can demonstrate understanding of key pieces of a read-aloud by illustrating the who, what, where, when, and why of the read-aloud in a web organizer. Students will be scored on completion of the web with the 5 W’s (5 points) with 80% accuracy (4 out of 5).</w:t>
      </w:r>
    </w:p>
    <w:p w14:paraId="01E3DE45" w14:textId="77777777" w:rsidR="009E6A92" w:rsidRDefault="009E6A92">
      <w:pPr>
        <w:rPr>
          <w:rFonts w:ascii="Lora" w:eastAsia="Lora" w:hAnsi="Lora" w:cs="Lora"/>
          <w:sz w:val="20"/>
          <w:szCs w:val="20"/>
        </w:rPr>
      </w:pPr>
    </w:p>
    <w:p w14:paraId="1DD2B351" w14:textId="77777777" w:rsidR="009E6A92" w:rsidRDefault="00000000">
      <w:pPr>
        <w:rPr>
          <w:rFonts w:ascii="Lora" w:eastAsia="Lora" w:hAnsi="Lora" w:cs="Lora"/>
          <w:b/>
          <w:sz w:val="20"/>
          <w:szCs w:val="20"/>
        </w:rPr>
      </w:pPr>
      <w:r>
        <w:rPr>
          <w:rFonts w:ascii="Lora" w:eastAsia="Lora" w:hAnsi="Lora" w:cs="Lora"/>
          <w:b/>
          <w:sz w:val="20"/>
          <w:szCs w:val="20"/>
        </w:rPr>
        <w:t>Materials Needed</w:t>
      </w:r>
    </w:p>
    <w:p w14:paraId="3735F163"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SHARP Display</w:t>
      </w:r>
    </w:p>
    <w:p w14:paraId="2B7A2DF8"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5W Worksheet (20)</w:t>
      </w:r>
    </w:p>
    <w:p w14:paraId="0942561E"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CKLA Domain 9</w:t>
      </w:r>
    </w:p>
    <w:p w14:paraId="50EE7A44" w14:textId="77777777" w:rsidR="009E6A92" w:rsidRDefault="00000000">
      <w:pPr>
        <w:numPr>
          <w:ilvl w:val="0"/>
          <w:numId w:val="25"/>
        </w:numPr>
        <w:rPr>
          <w:rFonts w:ascii="Lora" w:eastAsia="Lora" w:hAnsi="Lora" w:cs="Lora"/>
          <w:sz w:val="20"/>
          <w:szCs w:val="20"/>
        </w:rPr>
      </w:pPr>
      <w:r>
        <w:rPr>
          <w:rFonts w:ascii="Lora" w:eastAsia="Lora" w:hAnsi="Lora" w:cs="Lora"/>
          <w:sz w:val="20"/>
          <w:szCs w:val="20"/>
        </w:rPr>
        <w:t>Writer’s notebooks (individual)</w:t>
      </w:r>
    </w:p>
    <w:p w14:paraId="67D55379" w14:textId="77777777" w:rsidR="009E6A92" w:rsidRDefault="009E6A92">
      <w:pPr>
        <w:rPr>
          <w:rFonts w:ascii="Lora" w:eastAsia="Lora" w:hAnsi="Lora" w:cs="Lora"/>
          <w:sz w:val="20"/>
          <w:szCs w:val="20"/>
        </w:rPr>
      </w:pPr>
    </w:p>
    <w:p w14:paraId="7DF041D0" w14:textId="77777777" w:rsidR="009E6A92" w:rsidRDefault="00000000">
      <w:pPr>
        <w:rPr>
          <w:rFonts w:ascii="Lora" w:eastAsia="Lora" w:hAnsi="Lora" w:cs="Lora"/>
          <w:sz w:val="20"/>
          <w:szCs w:val="20"/>
        </w:rPr>
      </w:pPr>
      <w:r>
        <w:rPr>
          <w:rFonts w:ascii="Lora" w:eastAsia="Lora" w:hAnsi="Lora" w:cs="Lora"/>
          <w:b/>
          <w:sz w:val="20"/>
          <w:szCs w:val="20"/>
        </w:rPr>
        <w:t>Anticipatory Set</w:t>
      </w:r>
    </w:p>
    <w:p w14:paraId="0519C83F" w14:textId="77777777" w:rsidR="009E6A92" w:rsidRDefault="00000000">
      <w:pPr>
        <w:numPr>
          <w:ilvl w:val="0"/>
          <w:numId w:val="26"/>
        </w:numPr>
        <w:rPr>
          <w:rFonts w:ascii="Lora" w:eastAsia="Lora" w:hAnsi="Lora" w:cs="Lora"/>
          <w:sz w:val="20"/>
          <w:szCs w:val="20"/>
        </w:rPr>
      </w:pPr>
      <w:r>
        <w:rPr>
          <w:rFonts w:ascii="Lora" w:eastAsia="Lora" w:hAnsi="Lora" w:cs="Lora"/>
          <w:sz w:val="20"/>
          <w:szCs w:val="20"/>
        </w:rPr>
        <w:t>Brainstorm web</w:t>
      </w:r>
    </w:p>
    <w:p w14:paraId="4923B9C8" w14:textId="77777777" w:rsidR="009E6A92" w:rsidRDefault="00000000">
      <w:pPr>
        <w:numPr>
          <w:ilvl w:val="1"/>
          <w:numId w:val="26"/>
        </w:numPr>
        <w:rPr>
          <w:rFonts w:ascii="Lora" w:eastAsia="Lora" w:hAnsi="Lora" w:cs="Lora"/>
          <w:sz w:val="20"/>
          <w:szCs w:val="20"/>
        </w:rPr>
      </w:pPr>
      <w:r>
        <w:rPr>
          <w:rFonts w:ascii="Lora" w:eastAsia="Lora" w:hAnsi="Lora" w:cs="Lora"/>
          <w:sz w:val="20"/>
          <w:szCs w:val="20"/>
        </w:rPr>
        <w:t>On a piece of chart paper, write &amp; circle “The U.S. Civil War” &amp; ask students to brainstorm everything that comes to mind when they read those words</w:t>
      </w:r>
    </w:p>
    <w:p w14:paraId="7A9AFD87" w14:textId="77777777" w:rsidR="009E6A92" w:rsidRDefault="00000000">
      <w:pPr>
        <w:numPr>
          <w:ilvl w:val="1"/>
          <w:numId w:val="26"/>
        </w:numPr>
        <w:rPr>
          <w:rFonts w:ascii="Lora" w:eastAsia="Lora" w:hAnsi="Lora" w:cs="Lora"/>
          <w:sz w:val="20"/>
          <w:szCs w:val="20"/>
        </w:rPr>
      </w:pPr>
      <w:r>
        <w:rPr>
          <w:rFonts w:ascii="Lora" w:eastAsia="Lora" w:hAnsi="Lora" w:cs="Lora"/>
          <w:sz w:val="20"/>
          <w:szCs w:val="20"/>
        </w:rPr>
        <w:t>Record their answers as spokes from the main circle</w:t>
      </w:r>
    </w:p>
    <w:p w14:paraId="26FD1603" w14:textId="77777777" w:rsidR="009E6A92" w:rsidRDefault="009E6A92">
      <w:pPr>
        <w:rPr>
          <w:rFonts w:ascii="Lora" w:eastAsia="Lora" w:hAnsi="Lora" w:cs="Lora"/>
          <w:sz w:val="20"/>
          <w:szCs w:val="20"/>
        </w:rPr>
      </w:pPr>
    </w:p>
    <w:p w14:paraId="56422F34" w14:textId="77777777" w:rsidR="009E6A92" w:rsidRDefault="00000000">
      <w:pPr>
        <w:rPr>
          <w:rFonts w:ascii="Lora" w:eastAsia="Lora" w:hAnsi="Lora" w:cs="Lora"/>
          <w:b/>
          <w:sz w:val="20"/>
          <w:szCs w:val="20"/>
        </w:rPr>
      </w:pPr>
      <w:r>
        <w:rPr>
          <w:rFonts w:ascii="Lora" w:eastAsia="Lora" w:hAnsi="Lora" w:cs="Lora"/>
          <w:b/>
          <w:sz w:val="20"/>
          <w:szCs w:val="20"/>
        </w:rPr>
        <w:t>Procedures for Lesson</w:t>
      </w:r>
    </w:p>
    <w:p w14:paraId="4419CDFC"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Introduce vocabulary</w:t>
      </w:r>
    </w:p>
    <w:p w14:paraId="2D000C32"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Equality: the state of being the same; fairness</w:t>
      </w:r>
    </w:p>
    <w:p w14:paraId="75E0B739"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Monument: a structure, such as a building or sculpture, built as a memorial to a person or event</w:t>
      </w:r>
    </w:p>
    <w:p w14:paraId="48E1F679"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Prosperity: financial success or good fortune</w:t>
      </w:r>
    </w:p>
    <w:p w14:paraId="1FB96809"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Ransacked: searched through to steal goods; looted</w:t>
      </w:r>
    </w:p>
    <w:p w14:paraId="26D8E036"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Rival: a person who is competing for the same object or position as another</w:t>
      </w:r>
    </w:p>
    <w:p w14:paraId="691E4145"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United: joined together as one</w:t>
      </w:r>
    </w:p>
    <w:p w14:paraId="48BAE31C"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Read-Aloud of Domain 9, Lesson 11</w:t>
      </w:r>
    </w:p>
    <w:p w14:paraId="44A78A5B"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Tell students to listen carefully to find out which side won the war &amp; what happened to the North and South after the war</w:t>
      </w:r>
    </w:p>
    <w:p w14:paraId="6A738F16"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Tell them to pay close attention to the 5 W’s as they listen</w:t>
      </w:r>
    </w:p>
    <w:p w14:paraId="6E452A83" w14:textId="77777777" w:rsidR="009E6A92" w:rsidRDefault="00000000">
      <w:pPr>
        <w:numPr>
          <w:ilvl w:val="2"/>
          <w:numId w:val="42"/>
        </w:numPr>
        <w:rPr>
          <w:rFonts w:ascii="Lora" w:eastAsia="Lora" w:hAnsi="Lora" w:cs="Lora"/>
          <w:sz w:val="20"/>
          <w:szCs w:val="20"/>
        </w:rPr>
      </w:pPr>
      <w:r>
        <w:rPr>
          <w:rFonts w:ascii="Lora" w:eastAsia="Lora" w:hAnsi="Lora" w:cs="Lora"/>
          <w:sz w:val="20"/>
          <w:szCs w:val="20"/>
        </w:rPr>
        <w:t xml:space="preserve">Students may take notes on </w:t>
      </w:r>
      <w:hyperlink w:anchor="ltq9ha7d9uh">
        <w:r>
          <w:rPr>
            <w:rFonts w:ascii="Lora" w:eastAsia="Lora" w:hAnsi="Lora" w:cs="Lora"/>
            <w:color w:val="1155CC"/>
            <w:sz w:val="20"/>
            <w:szCs w:val="20"/>
            <w:u w:val="single"/>
          </w:rPr>
          <w:t>note catcher</w:t>
        </w:r>
      </w:hyperlink>
      <w:r>
        <w:rPr>
          <w:rFonts w:ascii="Lora" w:eastAsia="Lora" w:hAnsi="Lora" w:cs="Lora"/>
          <w:sz w:val="20"/>
          <w:szCs w:val="20"/>
        </w:rPr>
        <w:t xml:space="preserve">: </w:t>
      </w:r>
      <w:r>
        <w:rPr>
          <w:rFonts w:ascii="Lora" w:eastAsia="Lora" w:hAnsi="Lora" w:cs="Lora"/>
          <w:b/>
          <w:sz w:val="20"/>
          <w:szCs w:val="20"/>
        </w:rPr>
        <w:t>Model</w:t>
      </w:r>
      <w:r>
        <w:rPr>
          <w:rFonts w:ascii="Lora" w:eastAsia="Lora" w:hAnsi="Lora" w:cs="Lora"/>
          <w:sz w:val="20"/>
          <w:szCs w:val="20"/>
        </w:rPr>
        <w:t xml:space="preserve"> how to set up in writer’s notebook</w:t>
      </w:r>
    </w:p>
    <w:p w14:paraId="6E7CD687" w14:textId="77777777" w:rsidR="009E6A92" w:rsidRDefault="00000000">
      <w:pPr>
        <w:numPr>
          <w:ilvl w:val="3"/>
          <w:numId w:val="42"/>
        </w:numPr>
        <w:rPr>
          <w:rFonts w:ascii="Lora" w:eastAsia="Lora" w:hAnsi="Lora" w:cs="Lora"/>
          <w:sz w:val="20"/>
          <w:szCs w:val="20"/>
        </w:rPr>
      </w:pPr>
      <w:r>
        <w:rPr>
          <w:rFonts w:ascii="Lora" w:eastAsia="Lora" w:hAnsi="Lora" w:cs="Lora"/>
          <w:sz w:val="20"/>
          <w:szCs w:val="20"/>
        </w:rPr>
        <w:lastRenderedPageBreak/>
        <w:t xml:space="preserve">Remind them that they are not required to take notes, but students making </w:t>
      </w:r>
      <w:r>
        <w:rPr>
          <w:rFonts w:ascii="Lora" w:eastAsia="Lora" w:hAnsi="Lora" w:cs="Lora"/>
          <w:b/>
          <w:sz w:val="20"/>
          <w:szCs w:val="20"/>
        </w:rPr>
        <w:t>smart choices</w:t>
      </w:r>
      <w:r>
        <w:rPr>
          <w:rFonts w:ascii="Lora" w:eastAsia="Lora" w:hAnsi="Lora" w:cs="Lora"/>
          <w:sz w:val="20"/>
          <w:szCs w:val="20"/>
        </w:rPr>
        <w:t xml:space="preserve"> do all they can to improve their learning</w:t>
      </w:r>
    </w:p>
    <w:p w14:paraId="463EEB75" w14:textId="77777777" w:rsidR="009E6A92" w:rsidRDefault="00000000">
      <w:pPr>
        <w:numPr>
          <w:ilvl w:val="0"/>
          <w:numId w:val="42"/>
        </w:numPr>
        <w:rPr>
          <w:rFonts w:ascii="Lora" w:eastAsia="Lora" w:hAnsi="Lora" w:cs="Lora"/>
          <w:sz w:val="20"/>
          <w:szCs w:val="20"/>
        </w:rPr>
      </w:pPr>
      <w:r>
        <w:rPr>
          <w:rFonts w:ascii="Lora" w:eastAsia="Lora" w:hAnsi="Lora" w:cs="Lora"/>
          <w:sz w:val="20"/>
          <w:szCs w:val="20"/>
        </w:rPr>
        <w:t>Web Activity</w:t>
      </w:r>
    </w:p>
    <w:p w14:paraId="76DBCF6D"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Remind students of what the 5 W’s are</w:t>
      </w:r>
    </w:p>
    <w:p w14:paraId="69B18653"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Explain and model how to complete 5W Organizer</w:t>
      </w:r>
    </w:p>
    <w:p w14:paraId="5A7B1690" w14:textId="77777777" w:rsidR="009E6A92" w:rsidRDefault="00000000">
      <w:pPr>
        <w:numPr>
          <w:ilvl w:val="2"/>
          <w:numId w:val="42"/>
        </w:numPr>
        <w:rPr>
          <w:rFonts w:ascii="Lora" w:eastAsia="Lora" w:hAnsi="Lora" w:cs="Lora"/>
          <w:sz w:val="20"/>
          <w:szCs w:val="20"/>
        </w:rPr>
      </w:pPr>
      <w:r>
        <w:rPr>
          <w:rFonts w:ascii="Lora" w:eastAsia="Lora" w:hAnsi="Lora" w:cs="Lora"/>
          <w:sz w:val="20"/>
          <w:szCs w:val="20"/>
        </w:rPr>
        <w:t>Write more specific questions near each bubble and leave so students can see</w:t>
      </w:r>
    </w:p>
    <w:p w14:paraId="3F1D682E" w14:textId="77777777" w:rsidR="009E6A92" w:rsidRDefault="00000000">
      <w:pPr>
        <w:numPr>
          <w:ilvl w:val="1"/>
          <w:numId w:val="42"/>
        </w:numPr>
        <w:rPr>
          <w:rFonts w:ascii="Lora" w:eastAsia="Lora" w:hAnsi="Lora" w:cs="Lora"/>
          <w:sz w:val="20"/>
          <w:szCs w:val="20"/>
        </w:rPr>
      </w:pPr>
      <w:r>
        <w:rPr>
          <w:rFonts w:ascii="Lora" w:eastAsia="Lora" w:hAnsi="Lora" w:cs="Lora"/>
          <w:sz w:val="20"/>
          <w:szCs w:val="20"/>
        </w:rPr>
        <w:t>Instruct students to use their note catcher to help them fill out their 5W Organizer</w:t>
      </w:r>
    </w:p>
    <w:p w14:paraId="66328CB1" w14:textId="77777777" w:rsidR="009E6A92" w:rsidRDefault="009E6A92">
      <w:pPr>
        <w:rPr>
          <w:rFonts w:ascii="Lora" w:eastAsia="Lora" w:hAnsi="Lora" w:cs="Lora"/>
          <w:sz w:val="20"/>
          <w:szCs w:val="20"/>
        </w:rPr>
      </w:pPr>
    </w:p>
    <w:p w14:paraId="3C4C564A" w14:textId="77777777" w:rsidR="009E6A92" w:rsidRDefault="00000000">
      <w:pPr>
        <w:rPr>
          <w:rFonts w:ascii="Lora" w:eastAsia="Lora" w:hAnsi="Lora" w:cs="Lora"/>
          <w:b/>
          <w:sz w:val="20"/>
          <w:szCs w:val="20"/>
        </w:rPr>
      </w:pPr>
      <w:r>
        <w:rPr>
          <w:rFonts w:ascii="Lora" w:eastAsia="Lora" w:hAnsi="Lora" w:cs="Lora"/>
          <w:b/>
          <w:sz w:val="20"/>
          <w:szCs w:val="20"/>
        </w:rPr>
        <w:t>Closure</w:t>
      </w:r>
    </w:p>
    <w:p w14:paraId="5797359D" w14:textId="77777777" w:rsidR="009E6A92" w:rsidRDefault="00000000">
      <w:pPr>
        <w:numPr>
          <w:ilvl w:val="0"/>
          <w:numId w:val="30"/>
        </w:numPr>
        <w:rPr>
          <w:rFonts w:ascii="Lora" w:eastAsia="Lora" w:hAnsi="Lora" w:cs="Lora"/>
          <w:sz w:val="20"/>
          <w:szCs w:val="20"/>
        </w:rPr>
      </w:pPr>
      <w:r>
        <w:rPr>
          <w:rFonts w:ascii="Lora" w:eastAsia="Lora" w:hAnsi="Lora" w:cs="Lora"/>
          <w:sz w:val="20"/>
          <w:szCs w:val="20"/>
        </w:rPr>
        <w:t>Review objective &amp; conduct objective self-check</w:t>
      </w:r>
    </w:p>
    <w:p w14:paraId="5EF0B4FB" w14:textId="77777777" w:rsidR="009E6A92" w:rsidRDefault="009E6A92">
      <w:pPr>
        <w:rPr>
          <w:rFonts w:ascii="Lora" w:eastAsia="Lora" w:hAnsi="Lora" w:cs="Lora"/>
          <w:sz w:val="20"/>
          <w:szCs w:val="20"/>
        </w:rPr>
      </w:pPr>
    </w:p>
    <w:p w14:paraId="535BDF11" w14:textId="77777777" w:rsidR="009E6A92" w:rsidRDefault="00000000">
      <w:pPr>
        <w:rPr>
          <w:rFonts w:ascii="Lora" w:eastAsia="Lora" w:hAnsi="Lora" w:cs="Lora"/>
          <w:sz w:val="20"/>
          <w:szCs w:val="20"/>
        </w:rPr>
      </w:pPr>
      <w:r>
        <w:rPr>
          <w:rFonts w:ascii="Lora" w:eastAsia="Lora" w:hAnsi="Lora" w:cs="Lora"/>
          <w:b/>
          <w:sz w:val="20"/>
          <w:szCs w:val="20"/>
        </w:rPr>
        <w:t>Homework/Assignments/Extension Activities</w:t>
      </w:r>
    </w:p>
    <w:p w14:paraId="06897FDF"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Individual: (on Chromebooks)</w:t>
      </w:r>
    </w:p>
    <w:p w14:paraId="63FB48AE" w14:textId="77777777" w:rsidR="009E6A92" w:rsidRDefault="00000000">
      <w:pPr>
        <w:numPr>
          <w:ilvl w:val="1"/>
          <w:numId w:val="38"/>
        </w:numPr>
        <w:rPr>
          <w:rFonts w:ascii="Lora" w:eastAsia="Lora" w:hAnsi="Lora" w:cs="Lora"/>
          <w:sz w:val="20"/>
          <w:szCs w:val="20"/>
        </w:rPr>
      </w:pPr>
      <w:hyperlink r:id="rId54">
        <w:r>
          <w:rPr>
            <w:rFonts w:ascii="Lora" w:eastAsia="Lora" w:hAnsi="Lora" w:cs="Lora"/>
            <w:color w:val="1155CC"/>
            <w:sz w:val="20"/>
            <w:szCs w:val="20"/>
            <w:u w:val="single"/>
          </w:rPr>
          <w:t>Civil War Board</w:t>
        </w:r>
      </w:hyperlink>
    </w:p>
    <w:p w14:paraId="3A201DAB" w14:textId="77777777" w:rsidR="009E6A92" w:rsidRDefault="00000000">
      <w:pPr>
        <w:numPr>
          <w:ilvl w:val="0"/>
          <w:numId w:val="38"/>
        </w:numPr>
        <w:rPr>
          <w:rFonts w:ascii="Lora" w:eastAsia="Lora" w:hAnsi="Lora" w:cs="Lora"/>
          <w:sz w:val="20"/>
          <w:szCs w:val="20"/>
        </w:rPr>
      </w:pPr>
      <w:r>
        <w:rPr>
          <w:rFonts w:ascii="Lora" w:eastAsia="Lora" w:hAnsi="Lora" w:cs="Lora"/>
          <w:sz w:val="20"/>
          <w:szCs w:val="20"/>
        </w:rPr>
        <w:t>Whole-Class:</w:t>
      </w:r>
    </w:p>
    <w:p w14:paraId="7D1EF685" w14:textId="77777777" w:rsidR="009E6A92" w:rsidRDefault="00000000">
      <w:pPr>
        <w:numPr>
          <w:ilvl w:val="1"/>
          <w:numId w:val="38"/>
        </w:numPr>
        <w:rPr>
          <w:rFonts w:ascii="Lora" w:eastAsia="Lora" w:hAnsi="Lora" w:cs="Lora"/>
          <w:sz w:val="20"/>
          <w:szCs w:val="20"/>
        </w:rPr>
      </w:pPr>
      <w:r>
        <w:rPr>
          <w:rFonts w:ascii="Lora" w:eastAsia="Lora" w:hAnsi="Lora" w:cs="Lora"/>
          <w:sz w:val="20"/>
          <w:szCs w:val="20"/>
        </w:rPr>
        <w:t xml:space="preserve">In-person read-aloud of </w:t>
      </w:r>
      <w:r>
        <w:rPr>
          <w:rFonts w:ascii="Lora" w:eastAsia="Lora" w:hAnsi="Lora" w:cs="Lora"/>
          <w:i/>
          <w:sz w:val="20"/>
          <w:szCs w:val="20"/>
        </w:rPr>
        <w:t>Moses</w:t>
      </w:r>
    </w:p>
    <w:p w14:paraId="27E43E82" w14:textId="77777777" w:rsidR="009E6A92" w:rsidRDefault="009E6A92">
      <w:pPr>
        <w:rPr>
          <w:rFonts w:ascii="Lora" w:eastAsia="Lora" w:hAnsi="Lora" w:cs="Lora"/>
          <w:sz w:val="20"/>
          <w:szCs w:val="20"/>
        </w:rPr>
      </w:pPr>
    </w:p>
    <w:p w14:paraId="7A3ED42B" w14:textId="77777777" w:rsidR="009E6A92" w:rsidRDefault="00000000">
      <w:pPr>
        <w:rPr>
          <w:rFonts w:ascii="Lora" w:eastAsia="Lora" w:hAnsi="Lora" w:cs="Lora"/>
          <w:b/>
          <w:sz w:val="20"/>
          <w:szCs w:val="20"/>
        </w:rPr>
      </w:pPr>
      <w:r>
        <w:rPr>
          <w:rFonts w:ascii="Lora" w:eastAsia="Lora" w:hAnsi="Lora" w:cs="Lora"/>
          <w:b/>
          <w:sz w:val="20"/>
          <w:szCs w:val="20"/>
        </w:rPr>
        <w:t>Assessment</w:t>
      </w:r>
    </w:p>
    <w:p w14:paraId="575E78BF" w14:textId="77777777" w:rsidR="009E6A92" w:rsidRDefault="00000000">
      <w:pPr>
        <w:numPr>
          <w:ilvl w:val="0"/>
          <w:numId w:val="17"/>
        </w:numPr>
        <w:rPr>
          <w:rFonts w:ascii="Lora" w:eastAsia="Lora" w:hAnsi="Lora" w:cs="Lora"/>
          <w:sz w:val="20"/>
          <w:szCs w:val="20"/>
        </w:rPr>
      </w:pPr>
      <w:r>
        <w:rPr>
          <w:rFonts w:ascii="Lora" w:eastAsia="Lora" w:hAnsi="Lora" w:cs="Lora"/>
          <w:sz w:val="20"/>
          <w:szCs w:val="20"/>
        </w:rPr>
        <w:t>5W Organizer: 5 points (one for each W)</w:t>
      </w:r>
    </w:p>
    <w:p w14:paraId="5E4B0C6E" w14:textId="77777777" w:rsidR="009E6A92" w:rsidRDefault="009E6A92">
      <w:pPr>
        <w:rPr>
          <w:rFonts w:ascii="Lora" w:eastAsia="Lora" w:hAnsi="Lora" w:cs="Lora"/>
          <w:sz w:val="20"/>
          <w:szCs w:val="20"/>
        </w:rPr>
      </w:pPr>
    </w:p>
    <w:p w14:paraId="0028B806" w14:textId="77777777" w:rsidR="009E6A92" w:rsidRDefault="00000000">
      <w:pPr>
        <w:rPr>
          <w:rFonts w:ascii="Lora" w:eastAsia="Lora" w:hAnsi="Lora" w:cs="Lora"/>
          <w:sz w:val="20"/>
          <w:szCs w:val="20"/>
        </w:rPr>
      </w:pPr>
      <w:r>
        <w:rPr>
          <w:rFonts w:ascii="Lora" w:eastAsia="Lora" w:hAnsi="Lora" w:cs="Lora"/>
          <w:b/>
          <w:sz w:val="20"/>
          <w:szCs w:val="20"/>
        </w:rPr>
        <w:t>Adaptations</w:t>
      </w:r>
    </w:p>
    <w:p w14:paraId="35286C69" w14:textId="77777777" w:rsidR="009E6A92" w:rsidRDefault="00000000">
      <w:pPr>
        <w:numPr>
          <w:ilvl w:val="0"/>
          <w:numId w:val="21"/>
        </w:numPr>
        <w:rPr>
          <w:rFonts w:ascii="Lora" w:eastAsia="Lora" w:hAnsi="Lora" w:cs="Lora"/>
          <w:sz w:val="20"/>
          <w:szCs w:val="20"/>
        </w:rPr>
      </w:pPr>
      <w:r>
        <w:rPr>
          <w:rFonts w:ascii="Lora" w:eastAsia="Lora" w:hAnsi="Lora" w:cs="Lora"/>
          <w:sz w:val="20"/>
          <w:szCs w:val="20"/>
        </w:rPr>
        <w:t>ESL/SPED/READ Plans/General:</w:t>
      </w:r>
    </w:p>
    <w:p w14:paraId="6AD3D4C1" w14:textId="77777777" w:rsidR="009E6A92" w:rsidRDefault="00000000">
      <w:pPr>
        <w:numPr>
          <w:ilvl w:val="1"/>
          <w:numId w:val="21"/>
        </w:numPr>
        <w:rPr>
          <w:rFonts w:ascii="Lora" w:eastAsia="Lora" w:hAnsi="Lora" w:cs="Lora"/>
          <w:sz w:val="20"/>
          <w:szCs w:val="20"/>
        </w:rPr>
      </w:pPr>
      <w:r>
        <w:rPr>
          <w:rFonts w:ascii="Lora" w:eastAsia="Lora" w:hAnsi="Lora" w:cs="Lora"/>
          <w:sz w:val="20"/>
          <w:szCs w:val="20"/>
        </w:rPr>
        <w:t>Vocabulary written on board</w:t>
      </w:r>
    </w:p>
    <w:p w14:paraId="5B95EBD2" w14:textId="77777777" w:rsidR="009E6A92" w:rsidRDefault="00000000">
      <w:pPr>
        <w:numPr>
          <w:ilvl w:val="1"/>
          <w:numId w:val="21"/>
        </w:numPr>
        <w:rPr>
          <w:rFonts w:ascii="Lora" w:eastAsia="Lora" w:hAnsi="Lora" w:cs="Lora"/>
          <w:sz w:val="20"/>
          <w:szCs w:val="20"/>
        </w:rPr>
      </w:pPr>
      <w:r>
        <w:rPr>
          <w:rFonts w:ascii="Lora" w:eastAsia="Lora" w:hAnsi="Lora" w:cs="Lora"/>
          <w:sz w:val="20"/>
          <w:szCs w:val="20"/>
        </w:rPr>
        <w:t>5W Organizer modeling &amp; more specific questions to guide students</w:t>
      </w:r>
    </w:p>
    <w:p w14:paraId="2184ACEF" w14:textId="77777777" w:rsidR="009E6A92" w:rsidRDefault="00000000">
      <w:pPr>
        <w:numPr>
          <w:ilvl w:val="1"/>
          <w:numId w:val="21"/>
        </w:numPr>
        <w:rPr>
          <w:rFonts w:ascii="Lora" w:eastAsia="Lora" w:hAnsi="Lora" w:cs="Lora"/>
          <w:sz w:val="20"/>
          <w:szCs w:val="20"/>
        </w:rPr>
      </w:pPr>
      <w:r>
        <w:rPr>
          <w:rFonts w:ascii="Lora" w:eastAsia="Lora" w:hAnsi="Lora" w:cs="Lora"/>
          <w:sz w:val="20"/>
          <w:szCs w:val="20"/>
        </w:rPr>
        <w:t>Notecatcher</w:t>
      </w:r>
    </w:p>
    <w:p w14:paraId="79EB17E6" w14:textId="77777777" w:rsidR="009E6A92" w:rsidRDefault="00000000">
      <w:pPr>
        <w:numPr>
          <w:ilvl w:val="0"/>
          <w:numId w:val="21"/>
        </w:numPr>
        <w:rPr>
          <w:rFonts w:ascii="Lora" w:eastAsia="Lora" w:hAnsi="Lora" w:cs="Lora"/>
          <w:sz w:val="20"/>
          <w:szCs w:val="20"/>
        </w:rPr>
      </w:pPr>
      <w:r>
        <w:rPr>
          <w:rFonts w:ascii="Lora" w:eastAsia="Lora" w:hAnsi="Lora" w:cs="Lora"/>
          <w:sz w:val="20"/>
          <w:szCs w:val="20"/>
        </w:rPr>
        <w:t>TAG</w:t>
      </w:r>
    </w:p>
    <w:p w14:paraId="4B00D2E8" w14:textId="77777777" w:rsidR="009E6A92" w:rsidRDefault="00000000">
      <w:pPr>
        <w:numPr>
          <w:ilvl w:val="1"/>
          <w:numId w:val="21"/>
        </w:numPr>
        <w:rPr>
          <w:rFonts w:ascii="Lora" w:eastAsia="Lora" w:hAnsi="Lora" w:cs="Lora"/>
          <w:sz w:val="20"/>
          <w:szCs w:val="20"/>
        </w:rPr>
      </w:pPr>
      <w:r>
        <w:rPr>
          <w:rFonts w:ascii="Lora" w:eastAsia="Lora" w:hAnsi="Lora" w:cs="Lora"/>
          <w:sz w:val="20"/>
          <w:szCs w:val="20"/>
        </w:rPr>
        <w:t>Complete sentences on 5W worksheet</w:t>
      </w:r>
    </w:p>
    <w:p w14:paraId="79A7EDF6" w14:textId="77777777" w:rsidR="009E6A92" w:rsidRDefault="00000000">
      <w:pPr>
        <w:numPr>
          <w:ilvl w:val="1"/>
          <w:numId w:val="21"/>
        </w:numPr>
        <w:rPr>
          <w:rFonts w:ascii="Lora" w:eastAsia="Lora" w:hAnsi="Lora" w:cs="Lora"/>
          <w:sz w:val="20"/>
          <w:szCs w:val="20"/>
        </w:rPr>
      </w:pPr>
      <w:r>
        <w:rPr>
          <w:rFonts w:ascii="Lora" w:eastAsia="Lora" w:hAnsi="Lora" w:cs="Lora"/>
          <w:sz w:val="20"/>
          <w:szCs w:val="20"/>
        </w:rPr>
        <w:t>Early finisher extensions</w:t>
      </w:r>
    </w:p>
    <w:p w14:paraId="3A60F4D9" w14:textId="77777777" w:rsidR="009E6A92" w:rsidRDefault="009E6A92">
      <w:pPr>
        <w:rPr>
          <w:rFonts w:ascii="Lora" w:eastAsia="Lora" w:hAnsi="Lora" w:cs="Lora"/>
          <w:sz w:val="20"/>
          <w:szCs w:val="20"/>
        </w:rPr>
      </w:pPr>
    </w:p>
    <w:p w14:paraId="349DF3B0" w14:textId="77777777" w:rsidR="009E6A92" w:rsidRDefault="00000000">
      <w:pPr>
        <w:rPr>
          <w:rFonts w:ascii="Lora" w:eastAsia="Lora" w:hAnsi="Lora" w:cs="Lora"/>
          <w:b/>
          <w:sz w:val="20"/>
          <w:szCs w:val="20"/>
        </w:rPr>
      </w:pPr>
      <w:r>
        <w:rPr>
          <w:rFonts w:ascii="Lora" w:eastAsia="Lora" w:hAnsi="Lora" w:cs="Lora"/>
          <w:b/>
          <w:sz w:val="20"/>
          <w:szCs w:val="20"/>
        </w:rPr>
        <w:t>Resources</w:t>
      </w:r>
    </w:p>
    <w:p w14:paraId="2A9A6C06" w14:textId="77777777" w:rsidR="009E6A92" w:rsidRDefault="00000000">
      <w:pPr>
        <w:widowControl w:val="0"/>
        <w:numPr>
          <w:ilvl w:val="0"/>
          <w:numId w:val="45"/>
        </w:numPr>
        <w:pBdr>
          <w:top w:val="nil"/>
          <w:left w:val="nil"/>
          <w:bottom w:val="nil"/>
          <w:right w:val="nil"/>
          <w:between w:val="nil"/>
        </w:pBdr>
        <w:rPr>
          <w:rFonts w:ascii="Lora" w:eastAsia="Lora" w:hAnsi="Lora" w:cs="Lora"/>
          <w:sz w:val="20"/>
          <w:szCs w:val="20"/>
        </w:rPr>
      </w:pPr>
      <w:r>
        <w:rPr>
          <w:rFonts w:ascii="Lora" w:eastAsia="Lora" w:hAnsi="Lora" w:cs="Lora"/>
          <w:sz w:val="20"/>
          <w:szCs w:val="20"/>
        </w:rPr>
        <w:t>CKLA Domain 9</w:t>
      </w:r>
    </w:p>
    <w:p w14:paraId="012EE7CB" w14:textId="77777777" w:rsidR="009E6A92" w:rsidRDefault="00000000">
      <w:pPr>
        <w:rPr>
          <w:rFonts w:ascii="Lora" w:eastAsia="Lora" w:hAnsi="Lora" w:cs="Lora"/>
          <w:b/>
          <w:sz w:val="20"/>
          <w:szCs w:val="20"/>
        </w:rPr>
      </w:pPr>
      <w:r>
        <w:br w:type="page"/>
      </w:r>
    </w:p>
    <w:p w14:paraId="7F7F0067" w14:textId="77777777" w:rsidR="009E6A92" w:rsidRDefault="009E6A92">
      <w:pPr>
        <w:rPr>
          <w:rFonts w:ascii="Lora" w:eastAsia="Lora" w:hAnsi="Lora" w:cs="Lora"/>
          <w:b/>
          <w:sz w:val="20"/>
          <w:szCs w:val="20"/>
        </w:rPr>
      </w:pPr>
      <w:bookmarkStart w:id="18" w:name="ltq9ha7d9uh" w:colFirst="0" w:colLast="0"/>
      <w:bookmarkEnd w:id="18"/>
    </w:p>
    <w:p w14:paraId="463F6F52" w14:textId="77777777" w:rsidR="009E6A92" w:rsidRDefault="009E6A92">
      <w:pPr>
        <w:rPr>
          <w:rFonts w:ascii="Lora" w:eastAsia="Lora" w:hAnsi="Lora" w:cs="Lora"/>
          <w:b/>
          <w:sz w:val="20"/>
          <w:szCs w:val="20"/>
        </w:rPr>
      </w:pPr>
    </w:p>
    <w:p w14:paraId="0A9E8491" w14:textId="77777777" w:rsidR="009E6A92" w:rsidRDefault="00000000">
      <w:pPr>
        <w:rPr>
          <w:rFonts w:ascii="Lora" w:eastAsia="Lora" w:hAnsi="Lora" w:cs="Lora"/>
          <w:sz w:val="20"/>
          <w:szCs w:val="20"/>
        </w:rPr>
      </w:pPr>
      <w:r>
        <w:rPr>
          <w:rFonts w:ascii="Lora" w:eastAsia="Lora" w:hAnsi="Lora" w:cs="Lora"/>
          <w:noProof/>
          <w:sz w:val="20"/>
          <w:szCs w:val="20"/>
        </w:rPr>
        <w:drawing>
          <wp:anchor distT="114300" distB="114300" distL="114300" distR="114300" simplePos="0" relativeHeight="251673600" behindDoc="0" locked="0" layoutInCell="1" hidden="0" allowOverlap="1" wp14:anchorId="29BB3B99" wp14:editId="0EEA37A0">
            <wp:simplePos x="0" y="0"/>
            <wp:positionH relativeFrom="margin">
              <wp:align>center</wp:align>
            </wp:positionH>
            <wp:positionV relativeFrom="margin">
              <wp:align>center</wp:align>
            </wp:positionV>
            <wp:extent cx="8162925" cy="5064125"/>
            <wp:effectExtent l="0" t="0" r="0" b="0"/>
            <wp:wrapSquare wrapText="bothSides" distT="114300" distB="114300" distL="114300" distR="114300"/>
            <wp:docPr id="2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5"/>
                    <a:srcRect/>
                    <a:stretch>
                      <a:fillRect/>
                    </a:stretch>
                  </pic:blipFill>
                  <pic:spPr>
                    <a:xfrm rot="16200000">
                      <a:off x="0" y="0"/>
                      <a:ext cx="8162925" cy="5064125"/>
                    </a:xfrm>
                    <a:prstGeom prst="rect">
                      <a:avLst/>
                    </a:prstGeom>
                    <a:ln/>
                  </pic:spPr>
                </pic:pic>
              </a:graphicData>
            </a:graphic>
          </wp:anchor>
        </w:drawing>
      </w:r>
      <w:r>
        <w:br w:type="page"/>
      </w:r>
    </w:p>
    <w:p w14:paraId="7E50781A" w14:textId="77777777" w:rsidR="009E6A92" w:rsidRDefault="009E6A92">
      <w:pPr>
        <w:rPr>
          <w:rFonts w:ascii="Lora" w:eastAsia="Lora" w:hAnsi="Lora" w:cs="Lora"/>
          <w:sz w:val="20"/>
          <w:szCs w:val="20"/>
        </w:rPr>
      </w:pPr>
    </w:p>
    <w:p w14:paraId="701C7DF2"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10189A8A" w14:textId="77777777" w:rsidR="009E6A92" w:rsidRDefault="00000000">
      <w:pPr>
        <w:jc w:val="both"/>
        <w:rPr>
          <w:rFonts w:ascii="Lora" w:eastAsia="Lora" w:hAnsi="Lora" w:cs="Lora"/>
          <w:sz w:val="18"/>
          <w:szCs w:val="18"/>
        </w:rPr>
      </w:pPr>
      <w:bookmarkStart w:id="19" w:name="rxa55zr7m0ht" w:colFirst="0" w:colLast="0"/>
      <w:bookmarkEnd w:id="19"/>
      <w:r>
        <w:rPr>
          <w:rFonts w:ascii="Lora" w:eastAsia="Lora" w:hAnsi="Lora" w:cs="Lora"/>
          <w:b/>
        </w:rPr>
        <w:t>Part Five: Extension, Modification, &amp; Adaptive Activities</w:t>
      </w:r>
    </w:p>
    <w:p w14:paraId="1AED49B8" w14:textId="77777777" w:rsidR="009E6A92" w:rsidRDefault="009E6A92">
      <w:pPr>
        <w:rPr>
          <w:rFonts w:ascii="Lora" w:eastAsia="Lora" w:hAnsi="Lora" w:cs="Lora"/>
          <w:b/>
        </w:rPr>
      </w:pPr>
    </w:p>
    <w:p w14:paraId="1C31EA6B" w14:textId="77777777" w:rsidR="009E6A92" w:rsidRDefault="00000000">
      <w:pPr>
        <w:rPr>
          <w:rFonts w:ascii="Lora" w:eastAsia="Lora" w:hAnsi="Lora" w:cs="Lora"/>
          <w:b/>
        </w:rPr>
      </w:pPr>
      <w:r>
        <w:rPr>
          <w:rFonts w:ascii="Lora" w:eastAsia="Lora" w:hAnsi="Lora" w:cs="Lora"/>
          <w:b/>
        </w:rPr>
        <w:t>Extensions</w:t>
      </w:r>
    </w:p>
    <w:p w14:paraId="41FAC4CA" w14:textId="3575AE16" w:rsidR="009E6A92" w:rsidRDefault="00000000">
      <w:pPr>
        <w:rPr>
          <w:rFonts w:ascii="Lora" w:eastAsia="Lora" w:hAnsi="Lora" w:cs="Lora"/>
        </w:rPr>
      </w:pPr>
      <w:r>
        <w:rPr>
          <w:rFonts w:ascii="Lora" w:eastAsia="Lora" w:hAnsi="Lora" w:cs="Lora"/>
        </w:rPr>
        <w:t xml:space="preserve">A few extensions I included in the unit were applicable to more than one lesson. These were CKLA read-alouds, BrainPop videos, and children’s books about the Civil War. Because I adapted the Civil War unit from the CKLA curriculum, it normally would have included a lengthy read-aloud as the basis for every lesson. Instead of using these in this way, I set them up as extensions. If the whole class finished early, we had the option to read the “domain” (read-aloud) for that lesson, </w:t>
      </w:r>
      <w:r w:rsidR="00CD7DA8">
        <w:rPr>
          <w:rFonts w:ascii="Lora" w:eastAsia="Lora" w:hAnsi="Lora" w:cs="Lora"/>
        </w:rPr>
        <w:t>except for</w:t>
      </w:r>
      <w:r>
        <w:rPr>
          <w:rFonts w:ascii="Lora" w:eastAsia="Lora" w:hAnsi="Lora" w:cs="Lora"/>
        </w:rPr>
        <w:t xml:space="preserve"> Lesson 5, in which the domain was part of the lesson activity. If students finished early individually, most of the domains were recorded and available to them using Chromebooks. The children’s books available to them included </w:t>
      </w:r>
      <w:r>
        <w:rPr>
          <w:rFonts w:ascii="Lora" w:eastAsia="Lora" w:hAnsi="Lora" w:cs="Lora"/>
          <w:i/>
        </w:rPr>
        <w:t>Henry’s Freedom Box</w:t>
      </w:r>
      <w:r>
        <w:rPr>
          <w:rFonts w:ascii="Lora" w:eastAsia="Lora" w:hAnsi="Lora" w:cs="Lora"/>
        </w:rPr>
        <w:t xml:space="preserve"> by Ellen Levine, </w:t>
      </w:r>
      <w:r>
        <w:rPr>
          <w:rFonts w:ascii="Lora" w:eastAsia="Lora" w:hAnsi="Lora" w:cs="Lora"/>
          <w:i/>
        </w:rPr>
        <w:t>Moses</w:t>
      </w:r>
      <w:r>
        <w:rPr>
          <w:rFonts w:ascii="Lora" w:eastAsia="Lora" w:hAnsi="Lora" w:cs="Lora"/>
        </w:rPr>
        <w:t xml:space="preserve"> by Carole Boston Weatherford, </w:t>
      </w:r>
      <w:r>
        <w:rPr>
          <w:rFonts w:ascii="Lora" w:eastAsia="Lora" w:hAnsi="Lora" w:cs="Lora"/>
          <w:i/>
        </w:rPr>
        <w:t>Nettie’s Trip South</w:t>
      </w:r>
      <w:r>
        <w:rPr>
          <w:rFonts w:ascii="Lora" w:eastAsia="Lora" w:hAnsi="Lora" w:cs="Lora"/>
        </w:rPr>
        <w:t xml:space="preserve"> by Ronald Hilmer, </w:t>
      </w:r>
      <w:r>
        <w:rPr>
          <w:rFonts w:ascii="Lora" w:eastAsia="Lora" w:hAnsi="Lora" w:cs="Lora"/>
          <w:i/>
        </w:rPr>
        <w:t xml:space="preserve">Follow the Drinking Gourd </w:t>
      </w:r>
      <w:r>
        <w:rPr>
          <w:rFonts w:ascii="Lora" w:eastAsia="Lora" w:hAnsi="Lora" w:cs="Lora"/>
        </w:rPr>
        <w:t xml:space="preserve">by Jeanette Winter, and </w:t>
      </w:r>
      <w:r>
        <w:rPr>
          <w:rFonts w:ascii="Lora" w:eastAsia="Lora" w:hAnsi="Lora" w:cs="Lora"/>
          <w:i/>
        </w:rPr>
        <w:t xml:space="preserve">Before She Was Harriet </w:t>
      </w:r>
      <w:r>
        <w:rPr>
          <w:rFonts w:ascii="Lora" w:eastAsia="Lora" w:hAnsi="Lora" w:cs="Lora"/>
        </w:rPr>
        <w:t xml:space="preserve">by Lesa Cline-Ransome. These books and the </w:t>
      </w:r>
      <w:r w:rsidR="00CD7DA8">
        <w:rPr>
          <w:rFonts w:ascii="Lora" w:eastAsia="Lora" w:hAnsi="Lora" w:cs="Lora"/>
        </w:rPr>
        <w:t>BrainPOP</w:t>
      </w:r>
      <w:r>
        <w:rPr>
          <w:rFonts w:ascii="Lora" w:eastAsia="Lora" w:hAnsi="Lora" w:cs="Lora"/>
        </w:rPr>
        <w:t xml:space="preserve"> were available on the </w:t>
      </w:r>
      <w:hyperlink r:id="rId56">
        <w:r>
          <w:rPr>
            <w:rFonts w:ascii="Lora" w:eastAsia="Lora" w:hAnsi="Lora" w:cs="Lora"/>
            <w:color w:val="1155CC"/>
            <w:u w:val="single"/>
          </w:rPr>
          <w:t>Civil War Choice Board</w:t>
        </w:r>
      </w:hyperlink>
      <w:r>
        <w:rPr>
          <w:rFonts w:ascii="Lora" w:eastAsia="Lora" w:hAnsi="Lora" w:cs="Lora"/>
        </w:rPr>
        <w:t xml:space="preserve"> I created, and a few copies of the books were available in person as well. Since the students in my class are avid readers. Additionally, for Lesson 1, I had a </w:t>
      </w:r>
      <w:hyperlink r:id="rId57">
        <w:r>
          <w:rPr>
            <w:rFonts w:ascii="Lora" w:eastAsia="Lora" w:hAnsi="Lora" w:cs="Lora"/>
            <w:color w:val="1155CC"/>
            <w:u w:val="single"/>
          </w:rPr>
          <w:t>VTS imag</w:t>
        </w:r>
      </w:hyperlink>
      <w:hyperlink r:id="rId58">
        <w:r>
          <w:rPr>
            <w:rFonts w:ascii="Lora" w:eastAsia="Lora" w:hAnsi="Lora" w:cs="Lora"/>
            <w:color w:val="1155CC"/>
            <w:u w:val="single"/>
          </w:rPr>
          <w:t>e</w:t>
        </w:r>
      </w:hyperlink>
      <w:r>
        <w:rPr>
          <w:rFonts w:ascii="Lora" w:eastAsia="Lora" w:hAnsi="Lora" w:cs="Lora"/>
        </w:rPr>
        <w:t xml:space="preserve"> related to the Underground Railroad. I also allowed students who finished creating their mental image in Part 2 to write a story to go along with their image.</w:t>
      </w:r>
    </w:p>
    <w:p w14:paraId="4C5C62E2" w14:textId="77777777" w:rsidR="009E6A92" w:rsidRDefault="009E6A92">
      <w:pPr>
        <w:rPr>
          <w:rFonts w:ascii="Lora" w:eastAsia="Lora" w:hAnsi="Lora" w:cs="Lora"/>
        </w:rPr>
      </w:pPr>
    </w:p>
    <w:p w14:paraId="0F4A485A" w14:textId="77777777" w:rsidR="009E6A92" w:rsidRDefault="00000000">
      <w:pPr>
        <w:rPr>
          <w:rFonts w:ascii="Lora" w:eastAsia="Lora" w:hAnsi="Lora" w:cs="Lora"/>
          <w:b/>
        </w:rPr>
      </w:pPr>
      <w:r>
        <w:rPr>
          <w:rFonts w:ascii="Lora" w:eastAsia="Lora" w:hAnsi="Lora" w:cs="Lora"/>
          <w:b/>
        </w:rPr>
        <w:t>Modifications/Adaptations</w:t>
      </w:r>
    </w:p>
    <w:p w14:paraId="2FC66CC7" w14:textId="0F717B55" w:rsidR="009E6A92" w:rsidRDefault="00000000">
      <w:pPr>
        <w:rPr>
          <w:rFonts w:ascii="Lora" w:eastAsia="Lora" w:hAnsi="Lora" w:cs="Lora"/>
        </w:rPr>
      </w:pPr>
      <w:r>
        <w:rPr>
          <w:rFonts w:ascii="Lora" w:eastAsia="Lora" w:hAnsi="Lora" w:cs="Lora"/>
        </w:rPr>
        <w:t>The approach I take for all my lessons is to make them accessible for all types of learners. Each student comes to class with a different fund of knowledge, and teachers must do their best to enable their students to access their fund of knowledge and apply it to the content they are learning. This approach includes students with IEPs, ELLs, and TAG students, but it also addresses the needs of students whose strengths are in different areas (</w:t>
      </w:r>
      <w:r w:rsidR="00CD7DA8">
        <w:rPr>
          <w:rFonts w:ascii="Lora" w:eastAsia="Lora" w:hAnsi="Lora" w:cs="Lora"/>
        </w:rPr>
        <w:t>i.e.,</w:t>
      </w:r>
      <w:r>
        <w:rPr>
          <w:rFonts w:ascii="Lora" w:eastAsia="Lora" w:hAnsi="Lora" w:cs="Lora"/>
        </w:rPr>
        <w:t xml:space="preserve"> Gardner’s multiple intelligences theory). Because the learners in my classroom have such a wide range of needs, I found myself including as many adaptations as possible. Fortunately, many of the adaptations I included made a difference in the learning of more than one set of students. In every lesson, vocabulary was written on chart paper and left as a reference for students, and every learning activity was modeled before students completed it individually (</w:t>
      </w:r>
      <w:r w:rsidR="00CD7DA8">
        <w:rPr>
          <w:rFonts w:ascii="Lora" w:eastAsia="Lora" w:hAnsi="Lora" w:cs="Lora"/>
        </w:rPr>
        <w:t>e.g.,</w:t>
      </w:r>
      <w:r>
        <w:rPr>
          <w:rFonts w:ascii="Lora" w:eastAsia="Lora" w:hAnsi="Lora" w:cs="Lora"/>
        </w:rPr>
        <w:t xml:space="preserve"> the movement activity in Lesson 2, web organizer in Lesson 5). I also included realia as much as possible, usually in the form of maps (</w:t>
      </w:r>
      <w:r w:rsidR="00CD7DA8">
        <w:rPr>
          <w:rFonts w:ascii="Lora" w:eastAsia="Lora" w:hAnsi="Lora" w:cs="Lora"/>
        </w:rPr>
        <w:t>e.g.,</w:t>
      </w:r>
      <w:r>
        <w:rPr>
          <w:rFonts w:ascii="Lora" w:eastAsia="Lora" w:hAnsi="Lora" w:cs="Lora"/>
        </w:rPr>
        <w:t xml:space="preserve"> primary/secondary sources in Lesson 2, Emancipation proclamation in Lesson 4), which not only aided visual learners but also allowed ELLs to connect what they saw with the oral instruction (visual/auditory connection). When appropriate, I provided sentence frames and starters for students (</w:t>
      </w:r>
      <w:r w:rsidR="00CD7DA8">
        <w:rPr>
          <w:rFonts w:ascii="Lora" w:eastAsia="Lora" w:hAnsi="Lora" w:cs="Lora"/>
        </w:rPr>
        <w:t>e.g.,</w:t>
      </w:r>
      <w:r>
        <w:rPr>
          <w:rFonts w:ascii="Lora" w:eastAsia="Lora" w:hAnsi="Lora" w:cs="Lora"/>
        </w:rPr>
        <w:t xml:space="preserve"> Lesson 1 note catcher), and provided an exemplar for everything I expected students to complete (</w:t>
      </w:r>
      <w:r w:rsidR="00CD7DA8">
        <w:rPr>
          <w:rFonts w:ascii="Lora" w:eastAsia="Lora" w:hAnsi="Lora" w:cs="Lora"/>
        </w:rPr>
        <w:t>e.g.,</w:t>
      </w:r>
      <w:r>
        <w:rPr>
          <w:rFonts w:ascii="Lora" w:eastAsia="Lora" w:hAnsi="Lora" w:cs="Lora"/>
        </w:rPr>
        <w:t xml:space="preserve"> mental image and constellation in Lesson 1). As </w:t>
      </w:r>
      <w:r>
        <w:rPr>
          <w:rFonts w:ascii="Lora" w:eastAsia="Lora" w:hAnsi="Lora" w:cs="Lora"/>
        </w:rPr>
        <w:lastRenderedPageBreak/>
        <w:t xml:space="preserve">additional support, I encouraged interaction strategies like “phone-a-friend” when possible, which also helped build relationships. </w:t>
      </w:r>
      <w:r w:rsidR="00CD7DA8">
        <w:rPr>
          <w:rFonts w:ascii="Lora" w:eastAsia="Lora" w:hAnsi="Lora" w:cs="Lora"/>
        </w:rPr>
        <w:t>All</w:t>
      </w:r>
      <w:r>
        <w:rPr>
          <w:rFonts w:ascii="Lora" w:eastAsia="Lora" w:hAnsi="Lora" w:cs="Lora"/>
        </w:rPr>
        <w:t xml:space="preserve"> these things help scaffold student </w:t>
      </w:r>
      <w:r w:rsidR="00CD7DA8">
        <w:rPr>
          <w:rFonts w:ascii="Lora" w:eastAsia="Lora" w:hAnsi="Lora" w:cs="Lora"/>
        </w:rPr>
        <w:t>learning,</w:t>
      </w:r>
      <w:r>
        <w:rPr>
          <w:rFonts w:ascii="Lora" w:eastAsia="Lora" w:hAnsi="Lora" w:cs="Lora"/>
        </w:rPr>
        <w:t xml:space="preserve"> so they are challenged and able to access their fund of knowledge but not impeded by differing skill levels in areas like reading and writing. </w:t>
      </w:r>
    </w:p>
    <w:p w14:paraId="6A47DE17" w14:textId="77777777" w:rsidR="009E6A92" w:rsidRDefault="009E6A92">
      <w:pPr>
        <w:rPr>
          <w:rFonts w:ascii="Lora" w:eastAsia="Lora" w:hAnsi="Lora" w:cs="Lora"/>
          <w:b/>
        </w:rPr>
      </w:pPr>
    </w:p>
    <w:p w14:paraId="6220035A" w14:textId="77777777" w:rsidR="009E6A92" w:rsidRDefault="00000000">
      <w:pPr>
        <w:rPr>
          <w:rFonts w:ascii="Lora" w:eastAsia="Lora" w:hAnsi="Lora" w:cs="Lora"/>
          <w:b/>
        </w:rPr>
      </w:pPr>
      <w:r>
        <w:rPr>
          <w:rFonts w:ascii="Lora" w:eastAsia="Lora" w:hAnsi="Lora" w:cs="Lora"/>
        </w:rPr>
        <w:t xml:space="preserve">Since my class has students who are identified as gifted and talented, I also focused on including adaptations that would challenge them without necessarily giving them more work. In Lesson 1, I modified the note catcher so that it had fewer sentence starters and challenged students to take notes on Harriet Tubman’s life without fill-in-the-blank questions (see the note catchers </w:t>
      </w:r>
      <w:hyperlink w:anchor="wm434p45blcv">
        <w:r>
          <w:rPr>
            <w:rFonts w:ascii="Lora" w:eastAsia="Lora" w:hAnsi="Lora" w:cs="Lora"/>
            <w:color w:val="1155CC"/>
            <w:u w:val="single"/>
          </w:rPr>
          <w:t>here</w:t>
        </w:r>
      </w:hyperlink>
      <w:r>
        <w:rPr>
          <w:rFonts w:ascii="Lora" w:eastAsia="Lora" w:hAnsi="Lora" w:cs="Lora"/>
        </w:rPr>
        <w:t xml:space="preserve">). In Lessons 2 and 4, the primary and secondary sources I gave the TAG students were more challenging to discern. For every lesson, extension activities were also available to these students. </w:t>
      </w:r>
      <w:r>
        <w:br w:type="page"/>
      </w:r>
    </w:p>
    <w:p w14:paraId="012D7C39"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49035918" w14:textId="77777777" w:rsidR="009E6A92" w:rsidRDefault="00000000">
      <w:pPr>
        <w:jc w:val="both"/>
        <w:rPr>
          <w:rFonts w:ascii="Lora" w:eastAsia="Lora" w:hAnsi="Lora" w:cs="Lora"/>
        </w:rPr>
      </w:pPr>
      <w:bookmarkStart w:id="20" w:name="tiecaxg4j6jt" w:colFirst="0" w:colLast="0"/>
      <w:bookmarkEnd w:id="20"/>
      <w:r>
        <w:rPr>
          <w:rFonts w:ascii="Lora" w:eastAsia="Lora" w:hAnsi="Lora" w:cs="Lora"/>
          <w:b/>
        </w:rPr>
        <w:t>Part Six: Instructing Students and Supporting Learning</w:t>
      </w:r>
      <w:r>
        <w:rPr>
          <w:rFonts w:ascii="Lora" w:eastAsia="Lora" w:hAnsi="Lora" w:cs="Lora"/>
        </w:rPr>
        <w:t xml:space="preserve"> </w:t>
      </w:r>
    </w:p>
    <w:p w14:paraId="207DC503" w14:textId="77777777" w:rsidR="009E6A92" w:rsidRDefault="009E6A92">
      <w:pPr>
        <w:jc w:val="both"/>
        <w:rPr>
          <w:rFonts w:ascii="Lora" w:eastAsia="Lora" w:hAnsi="Lora" w:cs="Lora"/>
          <w:b/>
        </w:rPr>
      </w:pPr>
    </w:p>
    <w:p w14:paraId="13FBDA7C" w14:textId="6A8F8D4F" w:rsidR="009E6A92" w:rsidRDefault="00000000">
      <w:pPr>
        <w:rPr>
          <w:rFonts w:ascii="Lora" w:eastAsia="Lora" w:hAnsi="Lora" w:cs="Lora"/>
          <w:b/>
        </w:rPr>
      </w:pPr>
      <w:r>
        <w:rPr>
          <w:rFonts w:ascii="Lora" w:eastAsia="Lora" w:hAnsi="Lora" w:cs="Lora"/>
          <w:b/>
        </w:rPr>
        <w:t xml:space="preserve">Question 1: What happened immediately prior to and/or after the lesson that is important to know </w:t>
      </w:r>
      <w:r w:rsidR="00CD7DA8">
        <w:rPr>
          <w:rFonts w:ascii="Lora" w:eastAsia="Lora" w:hAnsi="Lora" w:cs="Lora"/>
          <w:b/>
        </w:rPr>
        <w:t>to</w:t>
      </w:r>
      <w:r>
        <w:rPr>
          <w:rFonts w:ascii="Lora" w:eastAsia="Lora" w:hAnsi="Lora" w:cs="Lora"/>
          <w:b/>
        </w:rPr>
        <w:t xml:space="preserve"> understand and interpret the interactions between and among your students</w:t>
      </w:r>
    </w:p>
    <w:p w14:paraId="3FF98B15" w14:textId="7A5DB2E2" w:rsidR="009E6A92" w:rsidRDefault="00000000">
      <w:pPr>
        <w:rPr>
          <w:rFonts w:ascii="Lora" w:eastAsia="Lora" w:hAnsi="Lora" w:cs="Lora"/>
        </w:rPr>
      </w:pPr>
      <w:r>
        <w:rPr>
          <w:rFonts w:ascii="Lora" w:eastAsia="Lora" w:hAnsi="Lora" w:cs="Lora"/>
        </w:rPr>
        <w:t xml:space="preserve">Due to the COVID-19 pandemic, specials classes push into the classroom, so immediately before the lesson, students were involved in their art specials class and the art teacher had them clean up. Then, my mentor teacher helped move desks so there was an open space in the middle of the classroom. I also set up the Mason-Dixon line on the floor using tape, which piqued students’ interest. Using choral call-and-responses, I had students go by color group to get their snack from their backpacks in the hallway and come sit down in an oval in the large space just created. Considering this transition is different from their usual transition from specials (sitting at desks and eating snacks), most of the students handled it well and were able to sit quietly eating as I began the lesson. At one point, I “caught” a student sitting quietly </w:t>
      </w:r>
      <w:r w:rsidR="00CD7DA8">
        <w:rPr>
          <w:rFonts w:ascii="Lora" w:eastAsia="Lora" w:hAnsi="Lora" w:cs="Lora"/>
        </w:rPr>
        <w:t>to</w:t>
      </w:r>
      <w:r>
        <w:rPr>
          <w:rFonts w:ascii="Lora" w:eastAsia="Lora" w:hAnsi="Lora" w:cs="Lora"/>
        </w:rPr>
        <w:t xml:space="preserve"> reinforce expected behavior. This strategy worked well and a few students who were chatting quieted down. </w:t>
      </w:r>
    </w:p>
    <w:p w14:paraId="63597BC5" w14:textId="77777777" w:rsidR="009E6A92" w:rsidRDefault="009E6A92">
      <w:pPr>
        <w:rPr>
          <w:rFonts w:ascii="Lora" w:eastAsia="Lora" w:hAnsi="Lora" w:cs="Lora"/>
        </w:rPr>
      </w:pPr>
    </w:p>
    <w:p w14:paraId="7AEE17EB" w14:textId="77777777" w:rsidR="009E6A92" w:rsidRDefault="00000000">
      <w:pPr>
        <w:rPr>
          <w:rFonts w:ascii="Lora" w:eastAsia="Lora" w:hAnsi="Lora" w:cs="Lora"/>
        </w:rPr>
      </w:pPr>
      <w:r>
        <w:rPr>
          <w:rFonts w:ascii="Lora" w:eastAsia="Lora" w:hAnsi="Lora" w:cs="Lora"/>
        </w:rPr>
        <w:t>Since history is taught at the end of the day, students often get distracted and restless as they anticipate packing up and going home after a long day of school. Towards the end of my lesson, students started losing interest. I attribute this to two things. First, the lesson involved a movement activity in which students used their source to decide whether their state was part of the Union or the Confederacy. Once they decided, they moved to that side of the Mason-Dixon line on the floor. I had students coming up individually, which was a slow process and I think may have worn out students’ attention. This might not have happened if I gave everyone their source at once and had them sort themselves out at the same time. Secondly, I think students started losing interest because it was the end of the day; it is typical for them to lose focus during the last 20 minutes of the school day.</w:t>
      </w:r>
    </w:p>
    <w:p w14:paraId="1B188D08" w14:textId="77777777" w:rsidR="009E6A92" w:rsidRDefault="009E6A92">
      <w:pPr>
        <w:rPr>
          <w:rFonts w:ascii="Lora" w:eastAsia="Lora" w:hAnsi="Lora" w:cs="Lora"/>
          <w:b/>
        </w:rPr>
      </w:pPr>
    </w:p>
    <w:p w14:paraId="17E72CB9" w14:textId="77777777" w:rsidR="009E6A92" w:rsidRDefault="00000000">
      <w:pPr>
        <w:rPr>
          <w:rFonts w:ascii="Lora" w:eastAsia="Lora" w:hAnsi="Lora" w:cs="Lora"/>
          <w:b/>
        </w:rPr>
      </w:pPr>
      <w:r>
        <w:rPr>
          <w:rFonts w:ascii="Lora" w:eastAsia="Lora" w:hAnsi="Lora" w:cs="Lora"/>
          <w:b/>
        </w:rPr>
        <w:t xml:space="preserve">Question 2: How did you further the students’ knowledge and skills and engage them intellectually in understanding the subject matter? Provide examples from the lesson to show that you addressed the needs of all students. </w:t>
      </w:r>
    </w:p>
    <w:p w14:paraId="1AAB6D42" w14:textId="7B5089A3" w:rsidR="009E6A92" w:rsidRDefault="00000000">
      <w:pPr>
        <w:rPr>
          <w:rFonts w:ascii="Lora" w:eastAsia="Lora" w:hAnsi="Lora" w:cs="Lora"/>
        </w:rPr>
      </w:pPr>
      <w:r>
        <w:rPr>
          <w:rFonts w:ascii="Lora" w:eastAsia="Lora" w:hAnsi="Lora" w:cs="Lora"/>
        </w:rPr>
        <w:t xml:space="preserve">In this lesson, I addressed the needs of all the different types of learners in my classroom. To engage visual learners, I began the lesson with a VTS session that required students to analyze a piece of artwork. I also included realia such as maps and other primary and secondary sources, as well as a review of important vocabulary used in the lesson </w:t>
      </w:r>
      <w:r w:rsidR="00CD7DA8">
        <w:rPr>
          <w:rFonts w:ascii="Lora" w:eastAsia="Lora" w:hAnsi="Lora" w:cs="Lora"/>
        </w:rPr>
        <w:t>to</w:t>
      </w:r>
      <w:r>
        <w:rPr>
          <w:rFonts w:ascii="Lora" w:eastAsia="Lora" w:hAnsi="Lora" w:cs="Lora"/>
        </w:rPr>
        <w:t xml:space="preserve"> scaffold students as the lesson progressed. I used a Google Slides presentation to cover the key points of the lesson, which were taught to students using choral response. To further help students understand the differences between the Union and Confederacy, I included a </w:t>
      </w:r>
      <w:r>
        <w:rPr>
          <w:rFonts w:ascii="Lora" w:eastAsia="Lora" w:hAnsi="Lora" w:cs="Lora"/>
        </w:rPr>
        <w:lastRenderedPageBreak/>
        <w:t xml:space="preserve">T-chart that compared the two. At the end of the </w:t>
      </w:r>
      <w:r w:rsidR="00CD7DA8">
        <w:rPr>
          <w:rFonts w:ascii="Lora" w:eastAsia="Lora" w:hAnsi="Lora" w:cs="Lora"/>
        </w:rPr>
        <w:t>lesson,</w:t>
      </w:r>
      <w:r>
        <w:rPr>
          <w:rFonts w:ascii="Lora" w:eastAsia="Lora" w:hAnsi="Lora" w:cs="Lora"/>
        </w:rPr>
        <w:t xml:space="preserve"> I intended to review the key points from the presentation with trivia questions but did not have time to do so. </w:t>
      </w:r>
    </w:p>
    <w:p w14:paraId="3D8B2B5C" w14:textId="77777777" w:rsidR="009E6A92" w:rsidRDefault="009E6A92">
      <w:pPr>
        <w:rPr>
          <w:rFonts w:ascii="Lora" w:eastAsia="Lora" w:hAnsi="Lora" w:cs="Lora"/>
        </w:rPr>
      </w:pPr>
    </w:p>
    <w:p w14:paraId="1F0B2C9C" w14:textId="77777777" w:rsidR="009E6A92" w:rsidRDefault="00000000">
      <w:pPr>
        <w:rPr>
          <w:rFonts w:ascii="Lora" w:eastAsia="Lora" w:hAnsi="Lora" w:cs="Lora"/>
        </w:rPr>
      </w:pPr>
      <w:r>
        <w:rPr>
          <w:rFonts w:ascii="Lora" w:eastAsia="Lora" w:hAnsi="Lora" w:cs="Lora"/>
        </w:rPr>
        <w:t xml:space="preserve">Additionally, the lesson activity included cards with a primary or secondary source that gave a clue as to whether that state was part of the Union or Confederacy. This required students to practice differentiating between different types of sources and analyzing those sources, all while moving and interacting with classmates if they needed help with their source. </w:t>
      </w:r>
    </w:p>
    <w:p w14:paraId="0ABB1B64" w14:textId="77777777" w:rsidR="009E6A92" w:rsidRDefault="009E6A92">
      <w:pPr>
        <w:rPr>
          <w:rFonts w:ascii="Lora" w:eastAsia="Lora" w:hAnsi="Lora" w:cs="Lora"/>
          <w:b/>
        </w:rPr>
      </w:pPr>
    </w:p>
    <w:p w14:paraId="47168014" w14:textId="77777777" w:rsidR="009E6A92" w:rsidRDefault="00000000">
      <w:pPr>
        <w:rPr>
          <w:rFonts w:ascii="Lora" w:eastAsia="Lora" w:hAnsi="Lora" w:cs="Lora"/>
          <w:b/>
        </w:rPr>
      </w:pPr>
      <w:r>
        <w:rPr>
          <w:rFonts w:ascii="Lora" w:eastAsia="Lora" w:hAnsi="Lora" w:cs="Lora"/>
          <w:b/>
        </w:rPr>
        <w:t xml:space="preserve">Question 3: Describe the strategies you used to monitor student learning during the lesson as shown.  Cite one or two examples of what students said and/or did in the lesson or in assessments related to the lesson that indicated their progress toward meeting curriculum standards at a proficient level of performance. </w:t>
      </w:r>
    </w:p>
    <w:p w14:paraId="453C544F" w14:textId="77777777" w:rsidR="009E6A92" w:rsidRDefault="00000000">
      <w:pPr>
        <w:rPr>
          <w:rFonts w:ascii="Lora" w:eastAsia="Lora" w:hAnsi="Lora" w:cs="Lora"/>
        </w:rPr>
      </w:pPr>
      <w:r>
        <w:rPr>
          <w:rFonts w:ascii="Lora" w:eastAsia="Lora" w:hAnsi="Lora" w:cs="Lora"/>
        </w:rPr>
        <w:t xml:space="preserve">During this lesson, I monitored student learning in several different ways. As students completed the movement activity, I monitored their progress on a class checklist using a check plus, check, check minus rubric (see </w:t>
      </w:r>
      <w:hyperlink w:anchor="pb2wvwnvi2jo">
        <w:r>
          <w:rPr>
            <w:rFonts w:ascii="Lora" w:eastAsia="Lora" w:hAnsi="Lora" w:cs="Lora"/>
            <w:color w:val="1155CC"/>
            <w:u w:val="single"/>
          </w:rPr>
          <w:t xml:space="preserve">Lesson 2 </w:t>
        </w:r>
      </w:hyperlink>
      <w:hyperlink w:anchor="pb2wvwnvi2jo">
        <w:r>
          <w:rPr>
            <w:rFonts w:ascii="Lora" w:eastAsia="Lora" w:hAnsi="Lora" w:cs="Lora"/>
            <w:color w:val="1155CC"/>
            <w:u w:val="single"/>
          </w:rPr>
          <w:t xml:space="preserve"> Assessment</w:t>
        </w:r>
      </w:hyperlink>
      <w:r>
        <w:rPr>
          <w:rFonts w:ascii="Lora" w:eastAsia="Lora" w:hAnsi="Lora" w:cs="Lora"/>
        </w:rPr>
        <w:t>)</w:t>
      </w:r>
      <w:r>
        <w:rPr>
          <w:rFonts w:ascii="Caudex" w:eastAsia="Caudex" w:hAnsi="Caudex" w:cs="Caudex"/>
        </w:rPr>
        <w:t xml:space="preserve">. I also used thumbs up, down, and middle for students to self-assess a few different times. Once was during the lesson to make sure they understood the key points before we moved on, and once was at the end of the lesson when I asked students to show me if they thought we reached our objective. For this final “self-assessment,” a large majority of students gave a thumbs up. I also scored students’ exit tickets to monitor their learning, and their scores averaged a 2.⅓ (70%). Student examples of exit tickets: </w:t>
      </w:r>
      <w:hyperlink r:id="rId59">
        <w:r>
          <w:rPr>
            <w:rFonts w:ascii="Lora" w:eastAsia="Lora" w:hAnsi="Lora" w:cs="Lora"/>
            <w:color w:val="1155CC"/>
            <w:u w:val="single"/>
          </w:rPr>
          <w:t>Student 6 (high)</w:t>
        </w:r>
      </w:hyperlink>
      <w:r>
        <w:rPr>
          <w:rFonts w:ascii="Lora" w:eastAsia="Lora" w:hAnsi="Lora" w:cs="Lora"/>
        </w:rPr>
        <w:t xml:space="preserve">, </w:t>
      </w:r>
      <w:hyperlink r:id="rId60">
        <w:r>
          <w:rPr>
            <w:rFonts w:ascii="Lora" w:eastAsia="Lora" w:hAnsi="Lora" w:cs="Lora"/>
            <w:color w:val="1155CC"/>
            <w:u w:val="single"/>
          </w:rPr>
          <w:t>Student 17 (medium)</w:t>
        </w:r>
      </w:hyperlink>
      <w:r>
        <w:rPr>
          <w:rFonts w:ascii="Lora" w:eastAsia="Lora" w:hAnsi="Lora" w:cs="Lora"/>
        </w:rPr>
        <w:t xml:space="preserve">, </w:t>
      </w:r>
      <w:hyperlink r:id="rId61">
        <w:r>
          <w:rPr>
            <w:rFonts w:ascii="Lora" w:eastAsia="Lora" w:hAnsi="Lora" w:cs="Lora"/>
            <w:color w:val="1155CC"/>
            <w:u w:val="single"/>
          </w:rPr>
          <w:t>Student 9 (low).</w:t>
        </w:r>
      </w:hyperlink>
    </w:p>
    <w:p w14:paraId="367B3AC2" w14:textId="77777777" w:rsidR="009E6A92" w:rsidRDefault="009E6A92">
      <w:pPr>
        <w:rPr>
          <w:rFonts w:ascii="Lora" w:eastAsia="Lora" w:hAnsi="Lora" w:cs="Lora"/>
        </w:rPr>
      </w:pPr>
    </w:p>
    <w:p w14:paraId="3089F912" w14:textId="7CDCBBB7" w:rsidR="009E6A92" w:rsidRDefault="00000000">
      <w:pPr>
        <w:rPr>
          <w:rFonts w:ascii="Lora" w:eastAsia="Lora" w:hAnsi="Lora" w:cs="Lora"/>
        </w:rPr>
      </w:pPr>
      <w:r>
        <w:rPr>
          <w:rFonts w:ascii="Lora" w:eastAsia="Lora" w:hAnsi="Lora" w:cs="Lora"/>
        </w:rPr>
        <w:t xml:space="preserve">More informally, I made note of a few </w:t>
      </w:r>
      <w:r w:rsidR="00CD7DA8">
        <w:rPr>
          <w:rFonts w:ascii="Lora" w:eastAsia="Lora" w:hAnsi="Lora" w:cs="Lora"/>
        </w:rPr>
        <w:t xml:space="preserve">comments </w:t>
      </w:r>
      <w:r>
        <w:rPr>
          <w:rFonts w:ascii="Lora" w:eastAsia="Lora" w:hAnsi="Lora" w:cs="Lora"/>
        </w:rPr>
        <w:t xml:space="preserve">students </w:t>
      </w:r>
      <w:r w:rsidR="00CD7DA8">
        <w:rPr>
          <w:rFonts w:ascii="Lora" w:eastAsia="Lora" w:hAnsi="Lora" w:cs="Lora"/>
        </w:rPr>
        <w:t>made</w:t>
      </w:r>
      <w:r>
        <w:rPr>
          <w:rFonts w:ascii="Lora" w:eastAsia="Lora" w:hAnsi="Lora" w:cs="Lora"/>
        </w:rPr>
        <w:t xml:space="preserve"> throughout the course of the lesson that were indicators of their learning. As I reviewed the lesson objective (I can understand the differences between the North and South during the Civil War) with the class, one student said, “I think I know why you have that line,” referring to the tape on the floor that represented the Mason-Dixon line. During the VTS session at the beginning of the lesson, several students made comments about the </w:t>
      </w:r>
      <w:hyperlink r:id="rId62">
        <w:r>
          <w:rPr>
            <w:rFonts w:ascii="Lora" w:eastAsia="Lora" w:hAnsi="Lora" w:cs="Lora"/>
            <w:color w:val="1155CC"/>
            <w:u w:val="single"/>
          </w:rPr>
          <w:t>map</w:t>
        </w:r>
      </w:hyperlink>
      <w:r>
        <w:rPr>
          <w:rFonts w:ascii="Lora" w:eastAsia="Lora" w:hAnsi="Lora" w:cs="Lora"/>
        </w:rPr>
        <w:t xml:space="preserve"> shown that indicated they have a foundational understanding of the division of the United States during the Civil War, which made it that much easier for me to add to their understanding during the lesson. For example, one student said, “Green is probably not considered states yet,” about the land consisting of territories. Another student guessed that the “red” was probably the states who wanted to keep slavery, and the “brown” was states that wanted to get rid of it. While this student mixed up the north and south, this comment shows that this student has foundational knowledge about the lesson topic. Therefore, I came to the conclusion that teaching her about the division of the United States would consist of more correction of her previous notions than an introduction of </w:t>
      </w:r>
      <w:r w:rsidR="00CD7DA8">
        <w:rPr>
          <w:rFonts w:ascii="Lora" w:eastAsia="Lora" w:hAnsi="Lora" w:cs="Lora"/>
        </w:rPr>
        <w:t>brand-new</w:t>
      </w:r>
      <w:r>
        <w:rPr>
          <w:rFonts w:ascii="Lora" w:eastAsia="Lora" w:hAnsi="Lora" w:cs="Lora"/>
        </w:rPr>
        <w:t xml:space="preserve"> information, which presents its own challenges.</w:t>
      </w:r>
    </w:p>
    <w:p w14:paraId="38250427" w14:textId="77777777" w:rsidR="009E6A92" w:rsidRDefault="009E6A92">
      <w:pPr>
        <w:rPr>
          <w:rFonts w:ascii="Lora" w:eastAsia="Lora" w:hAnsi="Lora" w:cs="Lora"/>
          <w:b/>
        </w:rPr>
      </w:pPr>
    </w:p>
    <w:p w14:paraId="7F1D131F" w14:textId="77777777" w:rsidR="009E6A92" w:rsidRDefault="00000000">
      <w:pPr>
        <w:rPr>
          <w:rFonts w:ascii="Lora" w:eastAsia="Lora" w:hAnsi="Lora" w:cs="Lora"/>
          <w:b/>
        </w:rPr>
      </w:pPr>
      <w:r>
        <w:rPr>
          <w:rFonts w:ascii="Lora" w:eastAsia="Lora" w:hAnsi="Lora" w:cs="Lora"/>
          <w:b/>
        </w:rPr>
        <w:lastRenderedPageBreak/>
        <w:t>Question 4: Reflect on your instruction and children’s learning, discussing how the instruction and learning reflect your philosophy of how children learn (example – Vygotsky, Piaget, Montessori, constructivism, Skinner, etc.</w:t>
      </w:r>
    </w:p>
    <w:p w14:paraId="19738CFE" w14:textId="77777777" w:rsidR="009E6A92" w:rsidRDefault="00000000">
      <w:pPr>
        <w:rPr>
          <w:rFonts w:ascii="Lora" w:eastAsia="Lora" w:hAnsi="Lora" w:cs="Lora"/>
        </w:rPr>
      </w:pPr>
      <w:r>
        <w:rPr>
          <w:rFonts w:ascii="Lora" w:eastAsia="Lora" w:hAnsi="Lora" w:cs="Lora"/>
        </w:rPr>
        <w:t xml:space="preserve">Since my lesson catered to a wide variety of learning styles, it is an appropriate reflection of Gardner’s multiple intelligences theory, which I find to be especially applicable to my classroom. The students in my class are all quite unique and bring many different strengths to the table; a few students are very strong in terms of their visual-spatial abilities, and some have very strong linguistic capabilities. I can think of one student in particular whose intrapersonal intelligence far exceeds many of her classmates’. So, I tried to build in as much variation as possible. For visual learners, I included the VTS as well as a Google slides presentation to accompany verbal instruction. For verbal and linguistic learners, much of the lesson activity was based around oral participation, and the lesson included a large amount of choral response. The ability to share and/or ask their classmates for help also gave these learners a platform for expression. In requiring students to determine if their source was primary or secondary and to identify connections between the source and what is meant for the state they were assigned, the lesson appealed to students whose strength is logical-mathematical intelligence. </w:t>
      </w:r>
    </w:p>
    <w:p w14:paraId="00F4A227" w14:textId="77777777" w:rsidR="009E6A92" w:rsidRDefault="009E6A92">
      <w:pPr>
        <w:rPr>
          <w:rFonts w:ascii="Lora" w:eastAsia="Lora" w:hAnsi="Lora" w:cs="Lora"/>
        </w:rPr>
      </w:pPr>
    </w:p>
    <w:p w14:paraId="43FD5649" w14:textId="77777777" w:rsidR="009E6A92" w:rsidRDefault="00000000">
      <w:pPr>
        <w:rPr>
          <w:rFonts w:ascii="Lora" w:eastAsia="Lora" w:hAnsi="Lora" w:cs="Lora"/>
          <w:b/>
        </w:rPr>
      </w:pPr>
      <w:r>
        <w:rPr>
          <w:rFonts w:ascii="Lora" w:eastAsia="Lora" w:hAnsi="Lora" w:cs="Lora"/>
          <w:b/>
        </w:rPr>
        <w:t xml:space="preserve">Question 5: Explain how you scaffold (applying differentiation, modeling, and support of student learning) curriculum, instruction and assessment in ways that contribute to understanding and facilitate students’ construction of knowledge. </w:t>
      </w:r>
    </w:p>
    <w:p w14:paraId="68E3F720" w14:textId="77777777" w:rsidR="009E6A92" w:rsidRDefault="00000000">
      <w:pPr>
        <w:rPr>
          <w:rFonts w:ascii="Lora" w:eastAsia="Lora" w:hAnsi="Lora" w:cs="Lora"/>
        </w:rPr>
      </w:pPr>
      <w:r>
        <w:rPr>
          <w:rFonts w:ascii="Lora" w:eastAsia="Lora" w:hAnsi="Lora" w:cs="Lora"/>
        </w:rPr>
        <w:t xml:space="preserve">I also try to create my lessons based on the </w:t>
      </w:r>
      <w:hyperlink w:anchor="qoa99siewu4u">
        <w:r>
          <w:rPr>
            <w:rFonts w:ascii="Lora" w:eastAsia="Lora" w:hAnsi="Lora" w:cs="Lora"/>
            <w:color w:val="1155CC"/>
            <w:u w:val="single"/>
          </w:rPr>
          <w:t>SIOP (Sheltered Instruction Observation Protocol) model</w:t>
        </w:r>
      </w:hyperlink>
      <w:r>
        <w:rPr>
          <w:rFonts w:ascii="Lora" w:eastAsia="Lora" w:hAnsi="Lora" w:cs="Lora"/>
        </w:rPr>
        <w:t xml:space="preserve"> as proposed by Jana Echevarria, MaryEllen Vogt, and Deborah Short. Sheltered instruction focuses on scaffolding for English learners throughout the whole lesson. However, there is no scaffolding technique that does not benefit a greater population than English learners, and for this reason, I tried to include as many of these techniques as possible. I built up students’ background knowledge and accessed their funds of knowledge via the vocabulary introduction and VTS session. The “input”-- in this case, the key points-- was made comprehensible thanks to the choral response of Whole-Brain Teaching as well as the separation of information into a few key points. As far as specific strategies, I included vocabulary written on board, sentence framing in the exit ticket, realia (maps), modeling of how to participate in the movement activity, and the “phone-a-friend” option during the movement activity. Additionally, the movement activity itself was a scaffold for learners who may struggle with language-based instruction, and I paired auditory and visual elements to help English learners and others connect to the key points.</w:t>
      </w:r>
    </w:p>
    <w:p w14:paraId="0C8C6C4E" w14:textId="77777777" w:rsidR="009E6A92" w:rsidRDefault="009E6A92">
      <w:pPr>
        <w:rPr>
          <w:rFonts w:ascii="Lora" w:eastAsia="Lora" w:hAnsi="Lora" w:cs="Lora"/>
        </w:rPr>
      </w:pPr>
    </w:p>
    <w:p w14:paraId="0223B279" w14:textId="77777777" w:rsidR="009E6A92" w:rsidRDefault="00000000">
      <w:pPr>
        <w:rPr>
          <w:rFonts w:ascii="Lora" w:eastAsia="Lora" w:hAnsi="Lora" w:cs="Lora"/>
          <w:b/>
        </w:rPr>
      </w:pPr>
      <w:r>
        <w:br w:type="page"/>
      </w:r>
    </w:p>
    <w:p w14:paraId="2E828009"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5F7695F6" w14:textId="77777777" w:rsidR="009E6A92" w:rsidRDefault="00000000">
      <w:pPr>
        <w:jc w:val="both"/>
        <w:rPr>
          <w:rFonts w:ascii="Lora" w:eastAsia="Lora" w:hAnsi="Lora" w:cs="Lora"/>
        </w:rPr>
      </w:pPr>
      <w:bookmarkStart w:id="21" w:name="dvlkzm6zjuz3" w:colFirst="0" w:colLast="0"/>
      <w:bookmarkEnd w:id="21"/>
      <w:r>
        <w:rPr>
          <w:rFonts w:ascii="Lora" w:eastAsia="Lora" w:hAnsi="Lora" w:cs="Lora"/>
          <w:b/>
        </w:rPr>
        <w:t>Part Seven: Resources Used</w:t>
      </w:r>
      <w:r>
        <w:rPr>
          <w:rFonts w:ascii="Lora" w:eastAsia="Lora" w:hAnsi="Lora" w:cs="Lora"/>
        </w:rPr>
        <w:t xml:space="preserve"> </w:t>
      </w:r>
    </w:p>
    <w:p w14:paraId="6363F427" w14:textId="77777777" w:rsidR="009E6A92" w:rsidRDefault="009E6A92">
      <w:pPr>
        <w:jc w:val="both"/>
        <w:rPr>
          <w:rFonts w:ascii="Lora" w:eastAsia="Lora" w:hAnsi="Lora" w:cs="Lora"/>
          <w:b/>
        </w:rPr>
      </w:pPr>
    </w:p>
    <w:p w14:paraId="0C9A6AB1" w14:textId="77777777" w:rsidR="009E6A92" w:rsidRDefault="00000000">
      <w:pPr>
        <w:jc w:val="both"/>
        <w:rPr>
          <w:rFonts w:ascii="Lora" w:eastAsia="Lora" w:hAnsi="Lora" w:cs="Lora"/>
          <w:b/>
        </w:rPr>
      </w:pPr>
      <w:r>
        <w:rPr>
          <w:rFonts w:ascii="Lora" w:eastAsia="Lora" w:hAnsi="Lora" w:cs="Lora"/>
          <w:b/>
        </w:rPr>
        <w:t>Teacher Resources</w:t>
      </w:r>
    </w:p>
    <w:p w14:paraId="1AFBB8B5" w14:textId="77777777" w:rsidR="009E6A92" w:rsidRDefault="00000000">
      <w:pPr>
        <w:jc w:val="both"/>
        <w:rPr>
          <w:rFonts w:ascii="Lora" w:eastAsia="Lora" w:hAnsi="Lora" w:cs="Lora"/>
        </w:rPr>
      </w:pPr>
      <w:hyperlink r:id="rId63">
        <w:r>
          <w:rPr>
            <w:rFonts w:ascii="Lora" w:eastAsia="Lora" w:hAnsi="Lora" w:cs="Lora"/>
            <w:color w:val="1155CC"/>
            <w:u w:val="single"/>
          </w:rPr>
          <w:t>https://vtshome.org/</w:t>
        </w:r>
      </w:hyperlink>
    </w:p>
    <w:p w14:paraId="45E9B844" w14:textId="77777777" w:rsidR="009E6A92" w:rsidRDefault="00000000">
      <w:pPr>
        <w:jc w:val="both"/>
        <w:rPr>
          <w:rFonts w:ascii="Lora" w:eastAsia="Lora" w:hAnsi="Lora" w:cs="Lora"/>
        </w:rPr>
      </w:pPr>
      <w:hyperlink r:id="rId64">
        <w:r>
          <w:rPr>
            <w:rFonts w:ascii="Lora" w:eastAsia="Lora" w:hAnsi="Lora" w:cs="Lora"/>
            <w:color w:val="1155CC"/>
            <w:u w:val="single"/>
          </w:rPr>
          <w:t>https://www.flagstaffacademy.org/apps/pages/about-us-mission-vision</w:t>
        </w:r>
      </w:hyperlink>
      <w:r>
        <w:rPr>
          <w:rFonts w:ascii="Lora" w:eastAsia="Lora" w:hAnsi="Lora" w:cs="Lora"/>
        </w:rPr>
        <w:t xml:space="preserve"> </w:t>
      </w:r>
    </w:p>
    <w:p w14:paraId="324EF19B" w14:textId="77777777" w:rsidR="009E6A92" w:rsidRDefault="00000000">
      <w:pPr>
        <w:jc w:val="both"/>
        <w:rPr>
          <w:rFonts w:ascii="Lora" w:eastAsia="Lora" w:hAnsi="Lora" w:cs="Lora"/>
        </w:rPr>
      </w:pPr>
      <w:hyperlink r:id="rId65">
        <w:r>
          <w:rPr>
            <w:rFonts w:ascii="Lora" w:eastAsia="Lora" w:hAnsi="Lora" w:cs="Lora"/>
            <w:color w:val="1155CC"/>
            <w:u w:val="single"/>
          </w:rPr>
          <w:t>https://www.unitedstateszipcodes.org/80501/</w:t>
        </w:r>
      </w:hyperlink>
    </w:p>
    <w:p w14:paraId="1997862D" w14:textId="77777777" w:rsidR="009E6A92" w:rsidRDefault="00000000">
      <w:pPr>
        <w:jc w:val="both"/>
        <w:rPr>
          <w:rFonts w:ascii="Lora" w:eastAsia="Lora" w:hAnsi="Lora" w:cs="Lora"/>
        </w:rPr>
      </w:pPr>
      <w:r>
        <w:rPr>
          <w:rFonts w:ascii="Lora" w:eastAsia="Lora" w:hAnsi="Lora" w:cs="Lora"/>
        </w:rPr>
        <w:t>2nd Grade Civil War Packet 2019-2020</w:t>
      </w:r>
    </w:p>
    <w:p w14:paraId="65032F08" w14:textId="77777777" w:rsidR="009E6A92" w:rsidRDefault="00000000">
      <w:pPr>
        <w:jc w:val="both"/>
        <w:rPr>
          <w:rFonts w:ascii="Lora" w:eastAsia="Lora" w:hAnsi="Lora" w:cs="Lora"/>
        </w:rPr>
      </w:pPr>
      <w:hyperlink r:id="rId66">
        <w:r>
          <w:rPr>
            <w:rFonts w:ascii="Lora" w:eastAsia="Lora" w:hAnsi="Lora" w:cs="Lora"/>
            <w:color w:val="1155CC"/>
            <w:u w:val="single"/>
          </w:rPr>
          <w:t>https://www.nga.gov/education/teachers/lessons-activities/uncovering-america/civil-war.html</w:t>
        </w:r>
      </w:hyperlink>
      <w:r>
        <w:rPr>
          <w:rFonts w:ascii="Lora" w:eastAsia="Lora" w:hAnsi="Lora" w:cs="Lora"/>
        </w:rPr>
        <w:t xml:space="preserve"> </w:t>
      </w:r>
    </w:p>
    <w:p w14:paraId="46303912" w14:textId="77777777" w:rsidR="009E6A92" w:rsidRDefault="00000000">
      <w:pPr>
        <w:jc w:val="both"/>
        <w:rPr>
          <w:rFonts w:ascii="Lora" w:eastAsia="Lora" w:hAnsi="Lora" w:cs="Lora"/>
        </w:rPr>
      </w:pPr>
      <w:hyperlink r:id="rId67">
        <w:r>
          <w:rPr>
            <w:rFonts w:ascii="Lora" w:eastAsia="Lora" w:hAnsi="Lora" w:cs="Lora"/>
            <w:color w:val="1155CC"/>
            <w:u w:val="single"/>
          </w:rPr>
          <w:t>https://tfelatnps.edublogs.org/files/2018/03/Pre-assessment-Strategies-19fbz59-1k7ad85.pdf</w:t>
        </w:r>
      </w:hyperlink>
      <w:r>
        <w:rPr>
          <w:rFonts w:ascii="Lora" w:eastAsia="Lora" w:hAnsi="Lora" w:cs="Lora"/>
        </w:rPr>
        <w:t xml:space="preserve"> </w:t>
      </w:r>
    </w:p>
    <w:p w14:paraId="430A4859" w14:textId="77777777" w:rsidR="009E6A92" w:rsidRDefault="00000000">
      <w:pPr>
        <w:jc w:val="both"/>
        <w:rPr>
          <w:rFonts w:ascii="Lora" w:eastAsia="Lora" w:hAnsi="Lora" w:cs="Lora"/>
        </w:rPr>
      </w:pPr>
      <w:r>
        <w:rPr>
          <w:rFonts w:ascii="Lora" w:eastAsia="Lora" w:hAnsi="Lora" w:cs="Lora"/>
        </w:rPr>
        <w:t xml:space="preserve">Wayne Eckstine, </w:t>
      </w:r>
      <w:r>
        <w:rPr>
          <w:rFonts w:ascii="Lora" w:eastAsia="Lora" w:hAnsi="Lora" w:cs="Lora"/>
          <w:i/>
        </w:rPr>
        <w:t>A.B. Clonts</w:t>
      </w:r>
      <w:r>
        <w:rPr>
          <w:rFonts w:ascii="Lora" w:eastAsia="Lora" w:hAnsi="Lora" w:cs="Lora"/>
        </w:rPr>
        <w:t xml:space="preserve"> letter</w:t>
      </w:r>
    </w:p>
    <w:p w14:paraId="7C864BE1" w14:textId="77777777" w:rsidR="009E6A92" w:rsidRDefault="00000000">
      <w:pPr>
        <w:jc w:val="both"/>
        <w:rPr>
          <w:rFonts w:ascii="Lora" w:eastAsia="Lora" w:hAnsi="Lora" w:cs="Lora"/>
        </w:rPr>
      </w:pPr>
      <w:hyperlink r:id="rId68">
        <w:r>
          <w:rPr>
            <w:rFonts w:ascii="Lora" w:eastAsia="Lora" w:hAnsi="Lora" w:cs="Lora"/>
            <w:color w:val="1155CC"/>
            <w:u w:val="single"/>
          </w:rPr>
          <w:t>https://www.verywellmind.com/gardners-theory-of-multiple-intelligences-2795161</w:t>
        </w:r>
      </w:hyperlink>
      <w:r>
        <w:rPr>
          <w:rFonts w:ascii="Lora" w:eastAsia="Lora" w:hAnsi="Lora" w:cs="Lora"/>
        </w:rPr>
        <w:t xml:space="preserve"> </w:t>
      </w:r>
    </w:p>
    <w:p w14:paraId="4719F6DE" w14:textId="77777777" w:rsidR="009E6A92" w:rsidRDefault="00000000">
      <w:pPr>
        <w:jc w:val="both"/>
        <w:rPr>
          <w:rFonts w:ascii="Lora" w:eastAsia="Lora" w:hAnsi="Lora" w:cs="Lora"/>
        </w:rPr>
      </w:pPr>
      <w:hyperlink r:id="rId69">
        <w:r>
          <w:rPr>
            <w:rFonts w:ascii="Lora" w:eastAsia="Lora" w:hAnsi="Lora" w:cs="Lora"/>
            <w:color w:val="1155CC"/>
            <w:u w:val="single"/>
          </w:rPr>
          <w:t>https://wholebrainteaching.com/wbt-basics-2/</w:t>
        </w:r>
      </w:hyperlink>
      <w:r>
        <w:rPr>
          <w:rFonts w:ascii="Lora" w:eastAsia="Lora" w:hAnsi="Lora" w:cs="Lora"/>
        </w:rPr>
        <w:t xml:space="preserve"> </w:t>
      </w:r>
    </w:p>
    <w:p w14:paraId="4A206D80" w14:textId="77777777" w:rsidR="009E6A92" w:rsidRDefault="00000000">
      <w:pPr>
        <w:jc w:val="both"/>
        <w:rPr>
          <w:rFonts w:ascii="Lora" w:eastAsia="Lora" w:hAnsi="Lora" w:cs="Lora"/>
        </w:rPr>
      </w:pPr>
      <w:hyperlink r:id="rId70">
        <w:r>
          <w:rPr>
            <w:rFonts w:ascii="Lora" w:eastAsia="Lora" w:hAnsi="Lora" w:cs="Lora"/>
            <w:color w:val="1155CC"/>
            <w:u w:val="single"/>
          </w:rPr>
          <w:t>https://www.cde.state.co.us/sites/default/files/documents/cdeprof/download/pdf/li_perfbasedstandards.pdf</w:t>
        </w:r>
      </w:hyperlink>
      <w:r>
        <w:rPr>
          <w:rFonts w:ascii="Lora" w:eastAsia="Lora" w:hAnsi="Lora" w:cs="Lora"/>
        </w:rPr>
        <w:t xml:space="preserve"> </w:t>
      </w:r>
    </w:p>
    <w:p w14:paraId="5915B2F2" w14:textId="77777777" w:rsidR="009E6A92" w:rsidRDefault="00000000">
      <w:pPr>
        <w:jc w:val="both"/>
        <w:rPr>
          <w:rFonts w:ascii="Lora" w:eastAsia="Lora" w:hAnsi="Lora" w:cs="Lora"/>
        </w:rPr>
      </w:pPr>
      <w:bookmarkStart w:id="22" w:name="qoa99siewu4u" w:colFirst="0" w:colLast="0"/>
      <w:bookmarkEnd w:id="22"/>
      <w:r>
        <w:rPr>
          <w:rFonts w:ascii="Lora" w:eastAsia="Lora" w:hAnsi="Lora" w:cs="Lora"/>
          <w:i/>
        </w:rPr>
        <w:t>Making Content Comprehensible for Secondary English Learners: The SIOP Model</w:t>
      </w:r>
      <w:r>
        <w:rPr>
          <w:rFonts w:ascii="Lora" w:eastAsia="Lora" w:hAnsi="Lora" w:cs="Lora"/>
        </w:rPr>
        <w:t>, by Jana Echevarria, MaryEllen Vogt, and Deborah J. Short</w:t>
      </w:r>
    </w:p>
    <w:p w14:paraId="307ED9E3" w14:textId="77777777" w:rsidR="009E6A92" w:rsidRDefault="009E6A92">
      <w:pPr>
        <w:jc w:val="both"/>
        <w:rPr>
          <w:rFonts w:ascii="Lora" w:eastAsia="Lora" w:hAnsi="Lora" w:cs="Lora"/>
        </w:rPr>
      </w:pPr>
    </w:p>
    <w:p w14:paraId="0D79A97E" w14:textId="77777777" w:rsidR="009E6A92" w:rsidRDefault="009E6A92">
      <w:pPr>
        <w:jc w:val="both"/>
        <w:rPr>
          <w:rFonts w:ascii="Lora" w:eastAsia="Lora" w:hAnsi="Lora" w:cs="Lora"/>
        </w:rPr>
      </w:pPr>
    </w:p>
    <w:p w14:paraId="0F67F9F4" w14:textId="77777777" w:rsidR="009E6A92" w:rsidRDefault="00000000">
      <w:pPr>
        <w:jc w:val="both"/>
        <w:rPr>
          <w:rFonts w:ascii="Lora" w:eastAsia="Lora" w:hAnsi="Lora" w:cs="Lora"/>
          <w:b/>
        </w:rPr>
      </w:pPr>
      <w:r>
        <w:rPr>
          <w:rFonts w:ascii="Lora" w:eastAsia="Lora" w:hAnsi="Lora" w:cs="Lora"/>
          <w:b/>
        </w:rPr>
        <w:t>Student Resources</w:t>
      </w:r>
    </w:p>
    <w:p w14:paraId="22ECBB71" w14:textId="77777777" w:rsidR="009E6A92" w:rsidRDefault="00000000">
      <w:pPr>
        <w:jc w:val="both"/>
        <w:rPr>
          <w:rFonts w:ascii="Lora" w:eastAsia="Lora" w:hAnsi="Lora" w:cs="Lora"/>
        </w:rPr>
      </w:pPr>
      <w:r>
        <w:rPr>
          <w:rFonts w:ascii="Lora" w:eastAsia="Lora" w:hAnsi="Lora" w:cs="Lora"/>
        </w:rPr>
        <w:t>Google Classroom</w:t>
      </w:r>
    </w:p>
    <w:p w14:paraId="6EDFA18F" w14:textId="77777777" w:rsidR="009E6A92" w:rsidRDefault="00000000">
      <w:pPr>
        <w:rPr>
          <w:rFonts w:ascii="Lora" w:eastAsia="Lora" w:hAnsi="Lora" w:cs="Lora"/>
        </w:rPr>
      </w:pPr>
      <w:r>
        <w:rPr>
          <w:rFonts w:ascii="Lora" w:eastAsia="Lora" w:hAnsi="Lora" w:cs="Lora"/>
          <w:i/>
        </w:rPr>
        <w:t>Henry’s Freedom Box</w:t>
      </w:r>
      <w:r>
        <w:rPr>
          <w:rFonts w:ascii="Lora" w:eastAsia="Lora" w:hAnsi="Lora" w:cs="Lora"/>
        </w:rPr>
        <w:t xml:space="preserve"> by Ellen Levine</w:t>
      </w:r>
    </w:p>
    <w:p w14:paraId="1445DE0B" w14:textId="77777777" w:rsidR="009E6A92" w:rsidRDefault="00000000">
      <w:pPr>
        <w:rPr>
          <w:rFonts w:ascii="Lora" w:eastAsia="Lora" w:hAnsi="Lora" w:cs="Lora"/>
        </w:rPr>
      </w:pPr>
      <w:r>
        <w:rPr>
          <w:rFonts w:ascii="Lora" w:eastAsia="Lora" w:hAnsi="Lora" w:cs="Lora"/>
          <w:i/>
        </w:rPr>
        <w:t>Moses</w:t>
      </w:r>
      <w:r>
        <w:rPr>
          <w:rFonts w:ascii="Lora" w:eastAsia="Lora" w:hAnsi="Lora" w:cs="Lora"/>
        </w:rPr>
        <w:t xml:space="preserve"> by Carole Boston Weatherford</w:t>
      </w:r>
    </w:p>
    <w:p w14:paraId="5763FF79" w14:textId="77777777" w:rsidR="009E6A92" w:rsidRDefault="00000000">
      <w:pPr>
        <w:rPr>
          <w:rFonts w:ascii="Lora" w:eastAsia="Lora" w:hAnsi="Lora" w:cs="Lora"/>
        </w:rPr>
      </w:pPr>
      <w:r>
        <w:rPr>
          <w:rFonts w:ascii="Lora" w:eastAsia="Lora" w:hAnsi="Lora" w:cs="Lora"/>
          <w:i/>
        </w:rPr>
        <w:t>Nettie’s Trip South</w:t>
      </w:r>
      <w:r>
        <w:rPr>
          <w:rFonts w:ascii="Lora" w:eastAsia="Lora" w:hAnsi="Lora" w:cs="Lora"/>
        </w:rPr>
        <w:t xml:space="preserve"> by Ronald Hilmer</w:t>
      </w:r>
    </w:p>
    <w:p w14:paraId="324C96A1" w14:textId="77777777" w:rsidR="009E6A92" w:rsidRDefault="00000000">
      <w:pPr>
        <w:rPr>
          <w:rFonts w:ascii="Lora" w:eastAsia="Lora" w:hAnsi="Lora" w:cs="Lora"/>
        </w:rPr>
      </w:pPr>
      <w:r>
        <w:rPr>
          <w:rFonts w:ascii="Lora" w:eastAsia="Lora" w:hAnsi="Lora" w:cs="Lora"/>
          <w:i/>
        </w:rPr>
        <w:t xml:space="preserve">Follow the Drinking Gourd </w:t>
      </w:r>
      <w:r>
        <w:rPr>
          <w:rFonts w:ascii="Lora" w:eastAsia="Lora" w:hAnsi="Lora" w:cs="Lora"/>
        </w:rPr>
        <w:t>by Jeanette Winter</w:t>
      </w:r>
    </w:p>
    <w:p w14:paraId="3F3B77E1" w14:textId="77777777" w:rsidR="009E6A92" w:rsidRDefault="00000000">
      <w:pPr>
        <w:rPr>
          <w:rFonts w:ascii="Lora" w:eastAsia="Lora" w:hAnsi="Lora" w:cs="Lora"/>
        </w:rPr>
      </w:pPr>
      <w:r>
        <w:rPr>
          <w:rFonts w:ascii="Lora" w:eastAsia="Lora" w:hAnsi="Lora" w:cs="Lora"/>
          <w:i/>
        </w:rPr>
        <w:t xml:space="preserve">Before She Was Harriet </w:t>
      </w:r>
      <w:r>
        <w:rPr>
          <w:rFonts w:ascii="Lora" w:eastAsia="Lora" w:hAnsi="Lora" w:cs="Lora"/>
        </w:rPr>
        <w:t>by Lesa Cline-Ransome.</w:t>
      </w:r>
    </w:p>
    <w:p w14:paraId="6772C0F6" w14:textId="77777777" w:rsidR="009E6A92" w:rsidRDefault="009E6A92">
      <w:pPr>
        <w:jc w:val="both"/>
        <w:rPr>
          <w:rFonts w:ascii="Lora" w:eastAsia="Lora" w:hAnsi="Lora" w:cs="Lora"/>
        </w:rPr>
      </w:pPr>
    </w:p>
    <w:p w14:paraId="38618F7C" w14:textId="77777777" w:rsidR="009E6A92" w:rsidRDefault="009E6A92">
      <w:pPr>
        <w:jc w:val="both"/>
        <w:rPr>
          <w:rFonts w:ascii="Lora" w:eastAsia="Lora" w:hAnsi="Lora" w:cs="Lora"/>
        </w:rPr>
      </w:pPr>
    </w:p>
    <w:p w14:paraId="11CA5407" w14:textId="77777777" w:rsidR="009E6A92" w:rsidRDefault="00000000">
      <w:pPr>
        <w:jc w:val="both"/>
        <w:rPr>
          <w:rFonts w:ascii="Lora" w:eastAsia="Lora" w:hAnsi="Lora" w:cs="Lora"/>
          <w:b/>
        </w:rPr>
      </w:pPr>
      <w:r>
        <w:rPr>
          <w:rFonts w:ascii="Lora" w:eastAsia="Lora" w:hAnsi="Lora" w:cs="Lora"/>
          <w:b/>
        </w:rPr>
        <w:t>Teacher and Student Resources</w:t>
      </w:r>
    </w:p>
    <w:p w14:paraId="1A064B11" w14:textId="77777777" w:rsidR="009E6A92" w:rsidRDefault="00000000">
      <w:pPr>
        <w:rPr>
          <w:rFonts w:ascii="Lora" w:eastAsia="Lora" w:hAnsi="Lora" w:cs="Lora"/>
          <w:b/>
          <w:sz w:val="20"/>
          <w:szCs w:val="20"/>
        </w:rPr>
      </w:pPr>
      <w:hyperlink r:id="rId71" w:anchor="jp-carousel-129">
        <w:r>
          <w:rPr>
            <w:rFonts w:ascii="Lora" w:eastAsia="Lora" w:hAnsi="Lora" w:cs="Lora"/>
            <w:color w:val="1155CC"/>
            <w:sz w:val="20"/>
            <w:szCs w:val="20"/>
            <w:u w:val="single"/>
          </w:rPr>
          <w:t>https://ideologicalart.com/war/american-civil-war-gallery/#jp-carousel-129</w:t>
        </w:r>
      </w:hyperlink>
      <w:r>
        <w:rPr>
          <w:rFonts w:ascii="Lora" w:eastAsia="Lora" w:hAnsi="Lora" w:cs="Lora"/>
          <w:b/>
          <w:sz w:val="20"/>
          <w:szCs w:val="20"/>
        </w:rPr>
        <w:t xml:space="preserve"> </w:t>
      </w:r>
    </w:p>
    <w:p w14:paraId="7E7A7954" w14:textId="77777777" w:rsidR="009E6A92" w:rsidRDefault="00000000">
      <w:pPr>
        <w:rPr>
          <w:rFonts w:ascii="Lora" w:eastAsia="Lora" w:hAnsi="Lora" w:cs="Lora"/>
          <w:sz w:val="20"/>
          <w:szCs w:val="20"/>
        </w:rPr>
      </w:pPr>
      <w:hyperlink r:id="rId72">
        <w:r>
          <w:rPr>
            <w:rFonts w:ascii="Lora" w:eastAsia="Lora" w:hAnsi="Lora" w:cs="Lora"/>
            <w:color w:val="1155CC"/>
            <w:sz w:val="20"/>
            <w:szCs w:val="20"/>
            <w:u w:val="single"/>
          </w:rPr>
          <w:t>PBS Video</w:t>
        </w:r>
      </w:hyperlink>
      <w:r>
        <w:rPr>
          <w:rFonts w:ascii="Lora" w:eastAsia="Lora" w:hAnsi="Lora" w:cs="Lora"/>
          <w:sz w:val="20"/>
          <w:szCs w:val="20"/>
        </w:rPr>
        <w:t>: Harriet Tubman</w:t>
      </w:r>
    </w:p>
    <w:p w14:paraId="3B8D8786" w14:textId="77777777" w:rsidR="009E6A92" w:rsidRDefault="00000000">
      <w:pPr>
        <w:rPr>
          <w:rFonts w:ascii="Lora" w:eastAsia="Lora" w:hAnsi="Lora" w:cs="Lora"/>
          <w:sz w:val="20"/>
          <w:szCs w:val="20"/>
        </w:rPr>
      </w:pPr>
      <w:hyperlink r:id="rId73">
        <w:r>
          <w:rPr>
            <w:rFonts w:ascii="Lora" w:eastAsia="Lora" w:hAnsi="Lora" w:cs="Lora"/>
            <w:color w:val="1155CC"/>
            <w:sz w:val="20"/>
            <w:szCs w:val="20"/>
            <w:u w:val="single"/>
          </w:rPr>
          <w:t>PBS Graphic Organizer</w:t>
        </w:r>
      </w:hyperlink>
      <w:r>
        <w:rPr>
          <w:rFonts w:ascii="Lora" w:eastAsia="Lora" w:hAnsi="Lora" w:cs="Lora"/>
          <w:sz w:val="20"/>
          <w:szCs w:val="20"/>
        </w:rPr>
        <w:t xml:space="preserve"> (adapted by me from PBS)</w:t>
      </w:r>
    </w:p>
    <w:p w14:paraId="3F94EAD5" w14:textId="77777777" w:rsidR="009E6A92" w:rsidRDefault="00000000">
      <w:pPr>
        <w:rPr>
          <w:rFonts w:ascii="Lora" w:eastAsia="Lora" w:hAnsi="Lora" w:cs="Lora"/>
          <w:sz w:val="20"/>
          <w:szCs w:val="20"/>
        </w:rPr>
      </w:pPr>
      <w:hyperlink r:id="rId74">
        <w:r>
          <w:rPr>
            <w:rFonts w:ascii="Lora" w:eastAsia="Lora" w:hAnsi="Lora" w:cs="Lora"/>
            <w:color w:val="1155CC"/>
            <w:sz w:val="20"/>
            <w:szCs w:val="20"/>
            <w:u w:val="single"/>
          </w:rPr>
          <w:t>CKLA Domain 9: The US Civil War</w:t>
        </w:r>
      </w:hyperlink>
    </w:p>
    <w:p w14:paraId="4F01CE56" w14:textId="77777777" w:rsidR="009E6A92" w:rsidRDefault="00000000">
      <w:pPr>
        <w:rPr>
          <w:rFonts w:ascii="Lora" w:eastAsia="Lora" w:hAnsi="Lora" w:cs="Lora"/>
          <w:sz w:val="20"/>
          <w:szCs w:val="20"/>
        </w:rPr>
      </w:pPr>
      <w:hyperlink r:id="rId75">
        <w:r>
          <w:rPr>
            <w:rFonts w:ascii="Lora" w:eastAsia="Lora" w:hAnsi="Lora" w:cs="Lora"/>
            <w:color w:val="1155CC"/>
            <w:sz w:val="20"/>
            <w:szCs w:val="20"/>
            <w:u w:val="single"/>
          </w:rPr>
          <w:t>https://www.brainpop.com/socialstudies/ushistory/civilwarcauses/</w:t>
        </w:r>
      </w:hyperlink>
      <w:r>
        <w:rPr>
          <w:rFonts w:ascii="Lora" w:eastAsia="Lora" w:hAnsi="Lora" w:cs="Lora"/>
          <w:sz w:val="20"/>
          <w:szCs w:val="20"/>
        </w:rPr>
        <w:t xml:space="preserve"> </w:t>
      </w:r>
    </w:p>
    <w:p w14:paraId="135594BC" w14:textId="77777777" w:rsidR="009E6A92" w:rsidRDefault="00000000">
      <w:pPr>
        <w:rPr>
          <w:rFonts w:ascii="Lora" w:eastAsia="Lora" w:hAnsi="Lora" w:cs="Lora"/>
          <w:sz w:val="20"/>
          <w:szCs w:val="20"/>
        </w:rPr>
      </w:pPr>
      <w:hyperlink r:id="rId76">
        <w:r>
          <w:rPr>
            <w:rFonts w:ascii="Lora" w:eastAsia="Lora" w:hAnsi="Lora" w:cs="Lora"/>
            <w:color w:val="1155CC"/>
            <w:sz w:val="20"/>
            <w:szCs w:val="20"/>
            <w:u w:val="single"/>
          </w:rPr>
          <w:t>https://www.history.com/topics/black-history/underground-railroad</w:t>
        </w:r>
      </w:hyperlink>
    </w:p>
    <w:p w14:paraId="55379B74" w14:textId="77777777" w:rsidR="009E6A92" w:rsidRDefault="00000000">
      <w:pPr>
        <w:rPr>
          <w:rFonts w:ascii="Lora" w:eastAsia="Lora" w:hAnsi="Lora" w:cs="Lora"/>
          <w:sz w:val="20"/>
          <w:szCs w:val="20"/>
        </w:rPr>
      </w:pPr>
      <w:hyperlink r:id="rId77">
        <w:r>
          <w:rPr>
            <w:rFonts w:ascii="Lora" w:eastAsia="Lora" w:hAnsi="Lora" w:cs="Lora"/>
            <w:color w:val="1155CC"/>
            <w:sz w:val="20"/>
            <w:szCs w:val="20"/>
            <w:u w:val="single"/>
          </w:rPr>
          <w:t>https://1.bp.blogspot.com/-_ISluuXySWI/XRYNZnWzSbI/AAAAAAAAEAc/m2TNXfdRGNoQZcHKMMxBFk_unoCwLDBRgCLcBGAs/s1600/HarrietTubmanCloseup2.jpg</w:t>
        </w:r>
      </w:hyperlink>
      <w:r>
        <w:rPr>
          <w:rFonts w:ascii="Lora" w:eastAsia="Lora" w:hAnsi="Lora" w:cs="Lora"/>
          <w:sz w:val="20"/>
          <w:szCs w:val="20"/>
        </w:rPr>
        <w:t xml:space="preserve"> </w:t>
      </w:r>
    </w:p>
    <w:p w14:paraId="5153A2F5" w14:textId="77777777" w:rsidR="009E6A92" w:rsidRDefault="00000000">
      <w:pPr>
        <w:widowControl w:val="0"/>
        <w:rPr>
          <w:rFonts w:ascii="Lora" w:eastAsia="Lora" w:hAnsi="Lora" w:cs="Lora"/>
          <w:sz w:val="20"/>
          <w:szCs w:val="20"/>
        </w:rPr>
      </w:pPr>
      <w:hyperlink r:id="rId78">
        <w:r>
          <w:rPr>
            <w:rFonts w:ascii="Lora" w:eastAsia="Lora" w:hAnsi="Lora" w:cs="Lora"/>
            <w:color w:val="1155CC"/>
            <w:sz w:val="20"/>
            <w:szCs w:val="20"/>
            <w:u w:val="single"/>
          </w:rPr>
          <w:t>https://www.brainpop.com/socialstudies/ushistory/undergroundrailroad/</w:t>
        </w:r>
      </w:hyperlink>
    </w:p>
    <w:p w14:paraId="109F6779" w14:textId="77777777" w:rsidR="009E6A92" w:rsidRDefault="00000000">
      <w:pPr>
        <w:widowControl w:val="0"/>
        <w:rPr>
          <w:rFonts w:ascii="Lora" w:eastAsia="Lora" w:hAnsi="Lora" w:cs="Lora"/>
          <w:sz w:val="20"/>
          <w:szCs w:val="20"/>
        </w:rPr>
      </w:pPr>
      <w:r>
        <w:rPr>
          <w:rFonts w:ascii="Lora" w:eastAsia="Lora" w:hAnsi="Lora" w:cs="Lora"/>
          <w:sz w:val="20"/>
          <w:szCs w:val="20"/>
        </w:rPr>
        <w:t xml:space="preserve">Follow the Drinking Gourd: </w:t>
      </w:r>
      <w:hyperlink r:id="rId79">
        <w:r>
          <w:rPr>
            <w:rFonts w:ascii="Lora" w:eastAsia="Lora" w:hAnsi="Lora" w:cs="Lora"/>
            <w:color w:val="1155CC"/>
            <w:sz w:val="20"/>
            <w:szCs w:val="20"/>
            <w:u w:val="single"/>
          </w:rPr>
          <w:t>https://youtu.be/DDNEODGbDTg</w:t>
        </w:r>
      </w:hyperlink>
      <w:r>
        <w:rPr>
          <w:rFonts w:ascii="Lora" w:eastAsia="Lora" w:hAnsi="Lora" w:cs="Lora"/>
          <w:sz w:val="20"/>
          <w:szCs w:val="20"/>
        </w:rPr>
        <w:t xml:space="preserve"> </w:t>
      </w:r>
    </w:p>
    <w:p w14:paraId="4E5157F6" w14:textId="77777777" w:rsidR="009E6A92" w:rsidRDefault="00000000">
      <w:pPr>
        <w:rPr>
          <w:rFonts w:ascii="Lora" w:eastAsia="Lora" w:hAnsi="Lora" w:cs="Lora"/>
          <w:sz w:val="20"/>
          <w:szCs w:val="20"/>
        </w:rPr>
      </w:pPr>
      <w:hyperlink r:id="rId80">
        <w:r>
          <w:rPr>
            <w:rFonts w:ascii="Lora" w:eastAsia="Lora" w:hAnsi="Lora" w:cs="Lora"/>
            <w:color w:val="1155CC"/>
            <w:sz w:val="20"/>
            <w:szCs w:val="20"/>
            <w:u w:val="single"/>
          </w:rPr>
          <w:t>https://kids.kiddle.co/Primary_source</w:t>
        </w:r>
      </w:hyperlink>
    </w:p>
    <w:p w14:paraId="21A84B64" w14:textId="77777777" w:rsidR="009E6A92" w:rsidRDefault="00000000">
      <w:pPr>
        <w:rPr>
          <w:rFonts w:ascii="Lora" w:eastAsia="Lora" w:hAnsi="Lora" w:cs="Lora"/>
          <w:sz w:val="20"/>
          <w:szCs w:val="20"/>
        </w:rPr>
      </w:pPr>
      <w:hyperlink r:id="rId81">
        <w:r>
          <w:rPr>
            <w:rFonts w:ascii="Lora" w:eastAsia="Lora" w:hAnsi="Lora" w:cs="Lora"/>
            <w:color w:val="1155CC"/>
            <w:sz w:val="20"/>
            <w:szCs w:val="20"/>
            <w:u w:val="single"/>
          </w:rPr>
          <w:t>https://www.britannica.com/place/Mason-and-Dixon-Line</w:t>
        </w:r>
      </w:hyperlink>
    </w:p>
    <w:p w14:paraId="5060F8B2" w14:textId="77777777" w:rsidR="009E6A92" w:rsidRDefault="00000000">
      <w:pPr>
        <w:rPr>
          <w:rFonts w:ascii="Lora" w:eastAsia="Lora" w:hAnsi="Lora" w:cs="Lora"/>
          <w:sz w:val="20"/>
          <w:szCs w:val="20"/>
        </w:rPr>
      </w:pPr>
      <w:hyperlink r:id="rId82">
        <w:r>
          <w:rPr>
            <w:rFonts w:ascii="Lora" w:eastAsia="Lora" w:hAnsi="Lora" w:cs="Lora"/>
            <w:color w:val="1155CC"/>
            <w:sz w:val="20"/>
            <w:szCs w:val="20"/>
            <w:u w:val="single"/>
          </w:rPr>
          <w:t>https://www.loc.gov/resource/g3701e.ct000604/?r=0.176,0.623,0.823,0.358,0</w:t>
        </w:r>
      </w:hyperlink>
      <w:r>
        <w:rPr>
          <w:rFonts w:ascii="Lora" w:eastAsia="Lora" w:hAnsi="Lora" w:cs="Lora"/>
          <w:sz w:val="20"/>
          <w:szCs w:val="20"/>
        </w:rPr>
        <w:t xml:space="preserve"> </w:t>
      </w:r>
    </w:p>
    <w:p w14:paraId="33319570" w14:textId="77777777" w:rsidR="009E6A92" w:rsidRDefault="00000000">
      <w:pPr>
        <w:rPr>
          <w:rFonts w:ascii="Lora" w:eastAsia="Lora" w:hAnsi="Lora" w:cs="Lora"/>
          <w:sz w:val="20"/>
          <w:szCs w:val="20"/>
        </w:rPr>
      </w:pPr>
      <w:hyperlink r:id="rId83">
        <w:r>
          <w:rPr>
            <w:rFonts w:ascii="Lora" w:eastAsia="Lora" w:hAnsi="Lora" w:cs="Lora"/>
            <w:color w:val="1155CC"/>
            <w:sz w:val="20"/>
            <w:szCs w:val="20"/>
            <w:u w:val="single"/>
          </w:rPr>
          <w:t>https://www.iowapbs.org/iowapathways/mypath/iowa-civil-war</w:t>
        </w:r>
      </w:hyperlink>
      <w:r>
        <w:rPr>
          <w:rFonts w:ascii="Lora" w:eastAsia="Lora" w:hAnsi="Lora" w:cs="Lora"/>
          <w:sz w:val="20"/>
          <w:szCs w:val="20"/>
        </w:rPr>
        <w:t xml:space="preserve"> </w:t>
      </w:r>
    </w:p>
    <w:p w14:paraId="103EBC30" w14:textId="77777777" w:rsidR="009E6A92" w:rsidRDefault="00000000">
      <w:pPr>
        <w:rPr>
          <w:rFonts w:ascii="Lora" w:eastAsia="Lora" w:hAnsi="Lora" w:cs="Lora"/>
          <w:sz w:val="20"/>
          <w:szCs w:val="20"/>
        </w:rPr>
      </w:pPr>
      <w:hyperlink r:id="rId84">
        <w:r>
          <w:rPr>
            <w:rFonts w:ascii="Lora" w:eastAsia="Lora" w:hAnsi="Lora" w:cs="Lora"/>
            <w:color w:val="1155CC"/>
            <w:sz w:val="20"/>
            <w:szCs w:val="20"/>
            <w:u w:val="single"/>
          </w:rPr>
          <w:t>https://digitalarchives.powerlibrary.org/papd/islandora/object/papd%3Asstlp-reg_207</w:t>
        </w:r>
      </w:hyperlink>
      <w:r>
        <w:rPr>
          <w:rFonts w:ascii="Lora" w:eastAsia="Lora" w:hAnsi="Lora" w:cs="Lora"/>
          <w:sz w:val="20"/>
          <w:szCs w:val="20"/>
        </w:rPr>
        <w:t xml:space="preserve"> </w:t>
      </w:r>
    </w:p>
    <w:p w14:paraId="51C63063" w14:textId="77777777" w:rsidR="009E6A92" w:rsidRDefault="00000000">
      <w:pPr>
        <w:rPr>
          <w:rFonts w:ascii="Lora" w:eastAsia="Lora" w:hAnsi="Lora" w:cs="Lora"/>
          <w:sz w:val="20"/>
          <w:szCs w:val="20"/>
        </w:rPr>
      </w:pPr>
      <w:hyperlink r:id="rId85">
        <w:r>
          <w:rPr>
            <w:rFonts w:ascii="Lora" w:eastAsia="Lora" w:hAnsi="Lora" w:cs="Lora"/>
            <w:color w:val="1155CC"/>
            <w:sz w:val="20"/>
            <w:szCs w:val="20"/>
            <w:u w:val="single"/>
          </w:rPr>
          <w:t>https://thomaslegioncherokee.tripod.com/marylandcivilwarhistory.html</w:t>
        </w:r>
      </w:hyperlink>
      <w:r>
        <w:rPr>
          <w:rFonts w:ascii="Lora" w:eastAsia="Lora" w:hAnsi="Lora" w:cs="Lora"/>
          <w:sz w:val="20"/>
          <w:szCs w:val="20"/>
        </w:rPr>
        <w:t xml:space="preserve"> </w:t>
      </w:r>
    </w:p>
    <w:p w14:paraId="3B3B3396" w14:textId="77777777" w:rsidR="009E6A92" w:rsidRDefault="00000000">
      <w:pPr>
        <w:rPr>
          <w:rFonts w:ascii="Lora" w:eastAsia="Lora" w:hAnsi="Lora" w:cs="Lora"/>
          <w:sz w:val="20"/>
          <w:szCs w:val="20"/>
        </w:rPr>
      </w:pPr>
      <w:hyperlink r:id="rId86">
        <w:r>
          <w:rPr>
            <w:rFonts w:ascii="Lora" w:eastAsia="Lora" w:hAnsi="Lora" w:cs="Lora"/>
            <w:color w:val="1155CC"/>
            <w:sz w:val="20"/>
            <w:szCs w:val="20"/>
            <w:u w:val="single"/>
          </w:rPr>
          <w:t>https://msa.maryland.gov/msa/mdmanual/01glance/html/symbols/lyricsco.html</w:t>
        </w:r>
      </w:hyperlink>
      <w:r>
        <w:rPr>
          <w:rFonts w:ascii="Lora" w:eastAsia="Lora" w:hAnsi="Lora" w:cs="Lora"/>
          <w:sz w:val="20"/>
          <w:szCs w:val="20"/>
        </w:rPr>
        <w:t xml:space="preserve"> </w:t>
      </w:r>
    </w:p>
    <w:p w14:paraId="6936D15D" w14:textId="77777777" w:rsidR="009E6A92" w:rsidRDefault="00000000">
      <w:pPr>
        <w:rPr>
          <w:rFonts w:ascii="Lora" w:eastAsia="Lora" w:hAnsi="Lora" w:cs="Lora"/>
          <w:sz w:val="20"/>
          <w:szCs w:val="20"/>
        </w:rPr>
      </w:pPr>
      <w:hyperlink r:id="rId87">
        <w:r>
          <w:rPr>
            <w:rFonts w:ascii="Lora" w:eastAsia="Lora" w:hAnsi="Lora" w:cs="Lora"/>
            <w:color w:val="1155CC"/>
            <w:sz w:val="20"/>
            <w:szCs w:val="20"/>
            <w:u w:val="single"/>
          </w:rPr>
          <w:t>https://www.kialo.com/manumission-was-not-approved-in-the-union-capital-of-washington-dc-until-april-16-1862-19208.8?path=19208.0~19208.1-19208.8</w:t>
        </w:r>
      </w:hyperlink>
      <w:r>
        <w:rPr>
          <w:rFonts w:ascii="Lora" w:eastAsia="Lora" w:hAnsi="Lora" w:cs="Lora"/>
          <w:sz w:val="20"/>
          <w:szCs w:val="20"/>
        </w:rPr>
        <w:t xml:space="preserve"> </w:t>
      </w:r>
    </w:p>
    <w:p w14:paraId="770ACEC0" w14:textId="77777777" w:rsidR="009E6A92" w:rsidRDefault="00000000">
      <w:pPr>
        <w:rPr>
          <w:rFonts w:ascii="Lora" w:eastAsia="Lora" w:hAnsi="Lora" w:cs="Lora"/>
          <w:sz w:val="20"/>
          <w:szCs w:val="20"/>
        </w:rPr>
      </w:pPr>
      <w:hyperlink r:id="rId88">
        <w:r>
          <w:rPr>
            <w:rFonts w:ascii="Lora" w:eastAsia="Lora" w:hAnsi="Lora" w:cs="Lora"/>
            <w:color w:val="1155CC"/>
            <w:sz w:val="20"/>
            <w:szCs w:val="20"/>
            <w:u w:val="single"/>
          </w:rPr>
          <w:t>https://encyclopediavirginia.org/entries/virginia-soldiers-confederate-during-the-civil-war/</w:t>
        </w:r>
      </w:hyperlink>
      <w:r>
        <w:rPr>
          <w:rFonts w:ascii="Lora" w:eastAsia="Lora" w:hAnsi="Lora" w:cs="Lora"/>
          <w:sz w:val="20"/>
          <w:szCs w:val="20"/>
        </w:rPr>
        <w:t xml:space="preserve"> </w:t>
      </w:r>
    </w:p>
    <w:p w14:paraId="74AA8027" w14:textId="77777777" w:rsidR="009E6A92" w:rsidRDefault="00000000">
      <w:pPr>
        <w:rPr>
          <w:rFonts w:ascii="Lora" w:eastAsia="Lora" w:hAnsi="Lora" w:cs="Lora"/>
          <w:sz w:val="20"/>
          <w:szCs w:val="20"/>
        </w:rPr>
      </w:pPr>
      <w:hyperlink r:id="rId89">
        <w:r>
          <w:rPr>
            <w:rFonts w:ascii="Lora" w:eastAsia="Lora" w:hAnsi="Lora" w:cs="Lora"/>
            <w:color w:val="1155CC"/>
            <w:sz w:val="20"/>
            <w:szCs w:val="20"/>
            <w:u w:val="single"/>
          </w:rPr>
          <w:t>https://www.loc.gov/collections/civil-war-maps/?sp=4</w:t>
        </w:r>
      </w:hyperlink>
      <w:r>
        <w:rPr>
          <w:rFonts w:ascii="Lora" w:eastAsia="Lora" w:hAnsi="Lora" w:cs="Lora"/>
          <w:sz w:val="20"/>
          <w:szCs w:val="20"/>
        </w:rPr>
        <w:t xml:space="preserve"> </w:t>
      </w:r>
    </w:p>
    <w:p w14:paraId="4C03414B" w14:textId="77777777" w:rsidR="009E6A92" w:rsidRDefault="00000000">
      <w:pPr>
        <w:jc w:val="both"/>
        <w:rPr>
          <w:rFonts w:ascii="Lora" w:eastAsia="Lora" w:hAnsi="Lora" w:cs="Lora"/>
          <w:sz w:val="20"/>
          <w:szCs w:val="20"/>
        </w:rPr>
      </w:pPr>
      <w:hyperlink r:id="rId90">
        <w:r>
          <w:rPr>
            <w:rFonts w:ascii="Lora" w:eastAsia="Lora" w:hAnsi="Lora" w:cs="Lora"/>
            <w:color w:val="1155CC"/>
            <w:sz w:val="20"/>
            <w:szCs w:val="20"/>
            <w:u w:val="single"/>
          </w:rPr>
          <w:t>https://www.loc.gov/collections/civil-war</w:t>
        </w:r>
      </w:hyperlink>
      <w:r>
        <w:rPr>
          <w:rFonts w:ascii="Lora" w:eastAsia="Lora" w:hAnsi="Lora" w:cs="Lora"/>
          <w:sz w:val="20"/>
          <w:szCs w:val="20"/>
        </w:rPr>
        <w:t xml:space="preserve"> </w:t>
      </w:r>
    </w:p>
    <w:p w14:paraId="33ECAE18" w14:textId="77777777" w:rsidR="009E6A92" w:rsidRDefault="00000000">
      <w:pPr>
        <w:jc w:val="both"/>
        <w:rPr>
          <w:rFonts w:ascii="Lora" w:eastAsia="Lora" w:hAnsi="Lora" w:cs="Lora"/>
          <w:sz w:val="20"/>
          <w:szCs w:val="20"/>
        </w:rPr>
      </w:pPr>
      <w:hyperlink r:id="rId91">
        <w:r>
          <w:rPr>
            <w:rFonts w:ascii="Lora" w:eastAsia="Lora" w:hAnsi="Lora" w:cs="Lora"/>
            <w:color w:val="1155CC"/>
            <w:sz w:val="20"/>
            <w:szCs w:val="20"/>
            <w:u w:val="single"/>
          </w:rPr>
          <w:t>https://www.brainpop.com/socialstudies/freemovies/civilwar/</w:t>
        </w:r>
      </w:hyperlink>
    </w:p>
    <w:p w14:paraId="19DF8C03" w14:textId="77777777" w:rsidR="009E6A92" w:rsidRDefault="00000000">
      <w:pPr>
        <w:jc w:val="both"/>
        <w:rPr>
          <w:rFonts w:ascii="Lora" w:eastAsia="Lora" w:hAnsi="Lora" w:cs="Lora"/>
          <w:sz w:val="20"/>
          <w:szCs w:val="20"/>
        </w:rPr>
      </w:pPr>
      <w:hyperlink r:id="rId92">
        <w:r>
          <w:rPr>
            <w:rFonts w:ascii="Lora" w:eastAsia="Lora" w:hAnsi="Lora" w:cs="Lora"/>
            <w:color w:val="1155CC"/>
            <w:sz w:val="20"/>
            <w:szCs w:val="20"/>
            <w:u w:val="single"/>
          </w:rPr>
          <w:t>https://www.brainpop.com/socialstudies/ushistory/undergroundrailroad/</w:t>
        </w:r>
      </w:hyperlink>
      <w:r>
        <w:rPr>
          <w:rFonts w:ascii="Lora" w:eastAsia="Lora" w:hAnsi="Lora" w:cs="Lora"/>
          <w:sz w:val="20"/>
          <w:szCs w:val="20"/>
        </w:rPr>
        <w:t xml:space="preserve"> </w:t>
      </w:r>
    </w:p>
    <w:p w14:paraId="300B18E5" w14:textId="77777777" w:rsidR="009E6A92" w:rsidRDefault="00000000">
      <w:pPr>
        <w:jc w:val="both"/>
        <w:rPr>
          <w:rFonts w:ascii="Lora" w:eastAsia="Lora" w:hAnsi="Lora" w:cs="Lora"/>
          <w:sz w:val="20"/>
          <w:szCs w:val="20"/>
        </w:rPr>
      </w:pPr>
      <w:hyperlink r:id="rId93">
        <w:r>
          <w:rPr>
            <w:rFonts w:ascii="Lora" w:eastAsia="Lora" w:hAnsi="Lora" w:cs="Lora"/>
            <w:color w:val="1155CC"/>
            <w:sz w:val="20"/>
            <w:szCs w:val="20"/>
            <w:u w:val="single"/>
          </w:rPr>
          <w:t>https://www.brainpop.com/socialstudies/famoushistoricalfigures/abrahamlincoln/</w:t>
        </w:r>
      </w:hyperlink>
      <w:r>
        <w:rPr>
          <w:rFonts w:ascii="Lora" w:eastAsia="Lora" w:hAnsi="Lora" w:cs="Lora"/>
          <w:sz w:val="20"/>
          <w:szCs w:val="20"/>
        </w:rPr>
        <w:t xml:space="preserve"> </w:t>
      </w:r>
    </w:p>
    <w:p w14:paraId="34C6DFCF" w14:textId="77777777" w:rsidR="009E6A92" w:rsidRDefault="00000000">
      <w:pPr>
        <w:jc w:val="both"/>
        <w:rPr>
          <w:rFonts w:ascii="Lora" w:eastAsia="Lora" w:hAnsi="Lora" w:cs="Lora"/>
          <w:sz w:val="20"/>
          <w:szCs w:val="20"/>
        </w:rPr>
      </w:pPr>
      <w:hyperlink r:id="rId94">
        <w:r>
          <w:rPr>
            <w:rFonts w:ascii="Lora" w:eastAsia="Lora" w:hAnsi="Lora" w:cs="Lora"/>
            <w:color w:val="1155CC"/>
            <w:sz w:val="20"/>
            <w:szCs w:val="20"/>
            <w:u w:val="single"/>
          </w:rPr>
          <w:t>https://www.brainpop.com/socialstudies/ushistory/civilwarcauses/</w:t>
        </w:r>
      </w:hyperlink>
      <w:r>
        <w:rPr>
          <w:rFonts w:ascii="Lora" w:eastAsia="Lora" w:hAnsi="Lora" w:cs="Lora"/>
          <w:sz w:val="20"/>
          <w:szCs w:val="20"/>
        </w:rPr>
        <w:t xml:space="preserve"> </w:t>
      </w:r>
    </w:p>
    <w:p w14:paraId="4C84E123" w14:textId="77777777" w:rsidR="009E6A92" w:rsidRDefault="00000000">
      <w:pPr>
        <w:jc w:val="both"/>
        <w:rPr>
          <w:rFonts w:ascii="Lora" w:eastAsia="Lora" w:hAnsi="Lora" w:cs="Lora"/>
          <w:sz w:val="20"/>
          <w:szCs w:val="20"/>
        </w:rPr>
      </w:pPr>
      <w:hyperlink r:id="rId95">
        <w:r>
          <w:rPr>
            <w:rFonts w:ascii="Lora" w:eastAsia="Lora" w:hAnsi="Lora" w:cs="Lora"/>
            <w:color w:val="1155CC"/>
            <w:sz w:val="20"/>
            <w:szCs w:val="20"/>
            <w:u w:val="single"/>
          </w:rPr>
          <w:t>https://jr.brainpop.com/socialstudies/biographies/harriettubman/</w:t>
        </w:r>
      </w:hyperlink>
      <w:r>
        <w:rPr>
          <w:rFonts w:ascii="Lora" w:eastAsia="Lora" w:hAnsi="Lora" w:cs="Lora"/>
          <w:sz w:val="20"/>
          <w:szCs w:val="20"/>
        </w:rPr>
        <w:t xml:space="preserve"> </w:t>
      </w:r>
    </w:p>
    <w:p w14:paraId="20BDECDC" w14:textId="77777777" w:rsidR="009E6A92" w:rsidRDefault="00000000">
      <w:pPr>
        <w:jc w:val="both"/>
        <w:rPr>
          <w:rFonts w:ascii="Lora" w:eastAsia="Lora" w:hAnsi="Lora" w:cs="Lora"/>
          <w:sz w:val="20"/>
          <w:szCs w:val="20"/>
        </w:rPr>
      </w:pPr>
      <w:hyperlink r:id="rId96">
        <w:r>
          <w:rPr>
            <w:rFonts w:ascii="Lora" w:eastAsia="Lora" w:hAnsi="Lora" w:cs="Lora"/>
            <w:color w:val="1155CC"/>
            <w:sz w:val="20"/>
            <w:szCs w:val="20"/>
            <w:u w:val="single"/>
          </w:rPr>
          <w:t>https://1.bp.blogspot.com/-_ISluuXySWI/XRYNZnWzSbI/AAAAAAAAEAc/m2TNXfdRGNoQZcHKMMxBFk_unoCwLDBRgCLcBGAs/s1600/HarrietTubmanCloseup2.jpg</w:t>
        </w:r>
      </w:hyperlink>
      <w:r>
        <w:rPr>
          <w:rFonts w:ascii="Lora" w:eastAsia="Lora" w:hAnsi="Lora" w:cs="Lora"/>
          <w:sz w:val="20"/>
          <w:szCs w:val="20"/>
        </w:rPr>
        <w:t xml:space="preserve"> </w:t>
      </w:r>
    </w:p>
    <w:p w14:paraId="3134720A" w14:textId="77777777" w:rsidR="009E6A92" w:rsidRDefault="009E6A92">
      <w:pPr>
        <w:jc w:val="both"/>
        <w:rPr>
          <w:rFonts w:ascii="Lora" w:eastAsia="Lora" w:hAnsi="Lora" w:cs="Lora"/>
        </w:rPr>
      </w:pPr>
    </w:p>
    <w:p w14:paraId="4407B35D" w14:textId="77777777" w:rsidR="009E6A92" w:rsidRDefault="009E6A92">
      <w:pPr>
        <w:jc w:val="both"/>
        <w:rPr>
          <w:rFonts w:ascii="Lora" w:eastAsia="Lora" w:hAnsi="Lora" w:cs="Lora"/>
          <w:b/>
        </w:rPr>
      </w:pPr>
    </w:p>
    <w:p w14:paraId="7678C66E" w14:textId="77777777" w:rsidR="009E6A92" w:rsidRDefault="00000000">
      <w:pPr>
        <w:jc w:val="both"/>
        <w:rPr>
          <w:rFonts w:ascii="Lora" w:eastAsia="Lora" w:hAnsi="Lora" w:cs="Lora"/>
          <w:b/>
        </w:rPr>
      </w:pPr>
      <w:r>
        <w:br w:type="page"/>
      </w:r>
    </w:p>
    <w:p w14:paraId="12616D63"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3EAE3985" w14:textId="77777777" w:rsidR="009E6A92" w:rsidRDefault="00000000">
      <w:pPr>
        <w:rPr>
          <w:rFonts w:ascii="Lora" w:eastAsia="Lora" w:hAnsi="Lora" w:cs="Lora"/>
        </w:rPr>
      </w:pPr>
      <w:bookmarkStart w:id="23" w:name="pw1p8cy9ki9b" w:colFirst="0" w:colLast="0"/>
      <w:bookmarkEnd w:id="23"/>
      <w:r>
        <w:rPr>
          <w:rFonts w:ascii="Lora" w:eastAsia="Lora" w:hAnsi="Lora" w:cs="Lora"/>
          <w:b/>
        </w:rPr>
        <w:t>Part Eight: Evaluative Essay</w:t>
      </w:r>
    </w:p>
    <w:p w14:paraId="3CE172E4" w14:textId="77777777" w:rsidR="009E6A92" w:rsidRDefault="00000000">
      <w:pPr>
        <w:jc w:val="both"/>
        <w:rPr>
          <w:rFonts w:ascii="Lora" w:eastAsia="Lora" w:hAnsi="Lora" w:cs="Lora"/>
          <w:sz w:val="20"/>
          <w:szCs w:val="20"/>
        </w:rPr>
      </w:pPr>
      <w:r>
        <w:rPr>
          <w:rFonts w:ascii="Lora" w:eastAsia="Lora" w:hAnsi="Lora" w:cs="Lora"/>
          <w:sz w:val="20"/>
          <w:szCs w:val="20"/>
        </w:rPr>
        <w:t xml:space="preserve">*Note: All assessment data can be found in one place </w:t>
      </w:r>
      <w:hyperlink r:id="rId97">
        <w:r>
          <w:rPr>
            <w:rFonts w:ascii="Lora" w:eastAsia="Lora" w:hAnsi="Lora" w:cs="Lora"/>
            <w:color w:val="1155CC"/>
            <w:sz w:val="20"/>
            <w:szCs w:val="20"/>
            <w:u w:val="single"/>
          </w:rPr>
          <w:t>here</w:t>
        </w:r>
      </w:hyperlink>
      <w:r>
        <w:rPr>
          <w:rFonts w:ascii="Lora" w:eastAsia="Lora" w:hAnsi="Lora" w:cs="Lora"/>
          <w:sz w:val="20"/>
          <w:szCs w:val="20"/>
        </w:rPr>
        <w:t>.</w:t>
      </w:r>
    </w:p>
    <w:p w14:paraId="30016AEC" w14:textId="77777777" w:rsidR="009E6A92" w:rsidRDefault="00000000">
      <w:pPr>
        <w:rPr>
          <w:rFonts w:ascii="Lora" w:eastAsia="Lora" w:hAnsi="Lora" w:cs="Lora"/>
          <w:b/>
          <w:i/>
        </w:rPr>
      </w:pPr>
      <w:r>
        <w:rPr>
          <w:rFonts w:ascii="Lora" w:eastAsia="Lora" w:hAnsi="Lora" w:cs="Lora"/>
          <w:b/>
          <w:i/>
        </w:rPr>
        <w:t>Figure 1:</w:t>
      </w:r>
    </w:p>
    <w:p w14:paraId="416FAE42" w14:textId="77777777" w:rsidR="009E6A92" w:rsidRDefault="00000000">
      <w:pPr>
        <w:spacing w:after="200" w:line="240" w:lineRule="auto"/>
        <w:rPr>
          <w:rFonts w:ascii="Lora" w:eastAsia="Lora" w:hAnsi="Lora" w:cs="Lora"/>
          <w:b/>
          <w:i/>
        </w:rPr>
      </w:pPr>
      <w:r>
        <w:rPr>
          <w:rFonts w:ascii="Lora" w:eastAsia="Lora" w:hAnsi="Lora" w:cs="Lora"/>
          <w:i/>
          <w:sz w:val="18"/>
          <w:szCs w:val="18"/>
        </w:rPr>
        <w:t>*Check, check plus, check minus data was converted into a score out of 3 points (check plus = 3, check plus = 2, check minus = 1</w:t>
      </w:r>
      <w:r>
        <w:rPr>
          <w:rFonts w:ascii="Lora" w:eastAsia="Lora" w:hAnsi="Lora" w:cs="Lora"/>
          <w:i/>
          <w:sz w:val="20"/>
          <w:szCs w:val="20"/>
        </w:rPr>
        <w:t>)</w:t>
      </w:r>
      <w:r>
        <w:rPr>
          <w:noProof/>
        </w:rPr>
        <w:drawing>
          <wp:anchor distT="0" distB="0" distL="0" distR="0" simplePos="0" relativeHeight="251674624" behindDoc="0" locked="0" layoutInCell="1" hidden="0" allowOverlap="1" wp14:anchorId="4A649CD6" wp14:editId="10E1A1ED">
            <wp:simplePos x="0" y="0"/>
            <wp:positionH relativeFrom="column">
              <wp:posOffset>133350</wp:posOffset>
            </wp:positionH>
            <wp:positionV relativeFrom="paragraph">
              <wp:posOffset>9525</wp:posOffset>
            </wp:positionV>
            <wp:extent cx="5672138" cy="4499532"/>
            <wp:effectExtent l="0" t="0" r="0" b="0"/>
            <wp:wrapTopAndBottom distT="0" distB="0"/>
            <wp:docPr id="1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98"/>
                    <a:srcRect/>
                    <a:stretch>
                      <a:fillRect/>
                    </a:stretch>
                  </pic:blipFill>
                  <pic:spPr>
                    <a:xfrm>
                      <a:off x="0" y="0"/>
                      <a:ext cx="5672138" cy="4499532"/>
                    </a:xfrm>
                    <a:prstGeom prst="rect">
                      <a:avLst/>
                    </a:prstGeom>
                    <a:ln/>
                  </pic:spPr>
                </pic:pic>
              </a:graphicData>
            </a:graphic>
          </wp:anchor>
        </w:drawing>
      </w:r>
    </w:p>
    <w:p w14:paraId="747D0199" w14:textId="77777777" w:rsidR="009E6A92" w:rsidRDefault="00000000">
      <w:pPr>
        <w:jc w:val="both"/>
        <w:rPr>
          <w:rFonts w:ascii="Lora" w:eastAsia="Lora" w:hAnsi="Lora" w:cs="Lora"/>
          <w:b/>
          <w:i/>
        </w:rPr>
      </w:pPr>
      <w:r>
        <w:rPr>
          <w:rFonts w:ascii="Lora" w:eastAsia="Lora" w:hAnsi="Lora" w:cs="Lora"/>
          <w:b/>
          <w:i/>
        </w:rPr>
        <w:t>Figure 2:</w:t>
      </w:r>
      <w:r>
        <w:rPr>
          <w:rFonts w:ascii="Lora" w:eastAsia="Lora" w:hAnsi="Lora" w:cs="Lora"/>
          <w:b/>
          <w:i/>
        </w:rPr>
        <w:tab/>
      </w:r>
      <w:r>
        <w:rPr>
          <w:rFonts w:ascii="Lora" w:eastAsia="Lora" w:hAnsi="Lora" w:cs="Lora"/>
          <w:b/>
          <w:i/>
        </w:rPr>
        <w:tab/>
      </w:r>
      <w:r>
        <w:rPr>
          <w:rFonts w:ascii="Lora" w:eastAsia="Lora" w:hAnsi="Lora" w:cs="Lora"/>
          <w:b/>
          <w:i/>
        </w:rPr>
        <w:tab/>
      </w:r>
      <w:r>
        <w:rPr>
          <w:rFonts w:ascii="Lora" w:eastAsia="Lora" w:hAnsi="Lora" w:cs="Lora"/>
          <w:b/>
          <w:i/>
        </w:rPr>
        <w:tab/>
      </w:r>
      <w:r>
        <w:rPr>
          <w:rFonts w:ascii="Lora" w:eastAsia="Lora" w:hAnsi="Lora" w:cs="Lora"/>
          <w:b/>
          <w:i/>
        </w:rPr>
        <w:tab/>
      </w:r>
      <w:r>
        <w:rPr>
          <w:rFonts w:ascii="Lora" w:eastAsia="Lora" w:hAnsi="Lora" w:cs="Lora"/>
          <w:b/>
          <w:i/>
        </w:rPr>
        <w:tab/>
      </w:r>
      <w:r>
        <w:rPr>
          <w:rFonts w:ascii="Lora" w:eastAsia="Lora" w:hAnsi="Lora" w:cs="Lora"/>
          <w:b/>
          <w:i/>
        </w:rPr>
        <w:tab/>
      </w:r>
      <w:r>
        <w:rPr>
          <w:rFonts w:ascii="Lora" w:eastAsia="Lora" w:hAnsi="Lora" w:cs="Lora"/>
          <w:b/>
          <w:i/>
        </w:rPr>
        <w:tab/>
        <w:t>Figure 3:</w:t>
      </w:r>
    </w:p>
    <w:p w14:paraId="7AB352CC" w14:textId="77777777" w:rsidR="009E6A92" w:rsidRDefault="00000000">
      <w:pPr>
        <w:jc w:val="both"/>
        <w:rPr>
          <w:rFonts w:ascii="Lora" w:eastAsia="Lora" w:hAnsi="Lora" w:cs="Lora"/>
          <w:b/>
          <w:i/>
        </w:rPr>
      </w:pPr>
      <w:r>
        <w:rPr>
          <w:noProof/>
        </w:rPr>
        <w:lastRenderedPageBreak/>
        <w:drawing>
          <wp:anchor distT="0" distB="0" distL="0" distR="0" simplePos="0" relativeHeight="251675648" behindDoc="0" locked="0" layoutInCell="1" hidden="0" allowOverlap="1" wp14:anchorId="3B0DAEF4" wp14:editId="16FDA6C7">
            <wp:simplePos x="0" y="0"/>
            <wp:positionH relativeFrom="column">
              <wp:posOffset>4086225</wp:posOffset>
            </wp:positionH>
            <wp:positionV relativeFrom="paragraph">
              <wp:posOffset>28149</wp:posOffset>
            </wp:positionV>
            <wp:extent cx="1856917" cy="1434528"/>
            <wp:effectExtent l="0" t="0" r="0" b="0"/>
            <wp:wrapSquare wrapText="bothSides" distT="0" distB="0" distL="0" distR="0"/>
            <wp:docPr id="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9"/>
                    <a:srcRect/>
                    <a:stretch>
                      <a:fillRect/>
                    </a:stretch>
                  </pic:blipFill>
                  <pic:spPr>
                    <a:xfrm>
                      <a:off x="0" y="0"/>
                      <a:ext cx="1856917" cy="1434528"/>
                    </a:xfrm>
                    <a:prstGeom prst="rect">
                      <a:avLst/>
                    </a:prstGeom>
                    <a:ln/>
                  </pic:spPr>
                </pic:pic>
              </a:graphicData>
            </a:graphic>
          </wp:anchor>
        </w:drawing>
      </w:r>
      <w:r>
        <w:rPr>
          <w:noProof/>
        </w:rPr>
        <w:drawing>
          <wp:anchor distT="0" distB="0" distL="0" distR="0" simplePos="0" relativeHeight="251676672" behindDoc="0" locked="0" layoutInCell="1" hidden="0" allowOverlap="1" wp14:anchorId="1BF3D57F" wp14:editId="74521B43">
            <wp:simplePos x="0" y="0"/>
            <wp:positionH relativeFrom="column">
              <wp:posOffset>0</wp:posOffset>
            </wp:positionH>
            <wp:positionV relativeFrom="paragraph">
              <wp:posOffset>28149</wp:posOffset>
            </wp:positionV>
            <wp:extent cx="3807717" cy="2360155"/>
            <wp:effectExtent l="12700" t="12700" r="12700" b="12700"/>
            <wp:wrapSquare wrapText="bothSides" distT="0" distB="0" distL="0" distR="0"/>
            <wp:docPr id="1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0"/>
                    <a:srcRect/>
                    <a:stretch>
                      <a:fillRect/>
                    </a:stretch>
                  </pic:blipFill>
                  <pic:spPr>
                    <a:xfrm>
                      <a:off x="0" y="0"/>
                      <a:ext cx="3807717" cy="2360155"/>
                    </a:xfrm>
                    <a:prstGeom prst="rect">
                      <a:avLst/>
                    </a:prstGeom>
                    <a:ln w="12700">
                      <a:solidFill>
                        <a:srgbClr val="000000"/>
                      </a:solidFill>
                      <a:prstDash val="solid"/>
                    </a:ln>
                  </pic:spPr>
                </pic:pic>
              </a:graphicData>
            </a:graphic>
          </wp:anchor>
        </w:drawing>
      </w:r>
    </w:p>
    <w:p w14:paraId="4C7C6501" w14:textId="77777777" w:rsidR="009E6A92" w:rsidRDefault="009E6A92">
      <w:pPr>
        <w:jc w:val="both"/>
        <w:rPr>
          <w:rFonts w:ascii="Lora" w:eastAsia="Lora" w:hAnsi="Lora" w:cs="Lora"/>
          <w:b/>
          <w:i/>
        </w:rPr>
      </w:pPr>
    </w:p>
    <w:p w14:paraId="5B3BABCE" w14:textId="77777777" w:rsidR="009E6A92" w:rsidRDefault="009E6A92">
      <w:pPr>
        <w:jc w:val="both"/>
        <w:rPr>
          <w:rFonts w:ascii="Lora" w:eastAsia="Lora" w:hAnsi="Lora" w:cs="Lora"/>
          <w:b/>
          <w:i/>
        </w:rPr>
      </w:pPr>
    </w:p>
    <w:p w14:paraId="1B3AF2E0" w14:textId="77777777" w:rsidR="009E6A92" w:rsidRDefault="009E6A92">
      <w:pPr>
        <w:jc w:val="both"/>
        <w:rPr>
          <w:rFonts w:ascii="Lora" w:eastAsia="Lora" w:hAnsi="Lora" w:cs="Lora"/>
          <w:b/>
          <w:i/>
        </w:rPr>
      </w:pPr>
    </w:p>
    <w:p w14:paraId="3F844A93" w14:textId="77777777" w:rsidR="009E6A92" w:rsidRDefault="009E6A92">
      <w:pPr>
        <w:jc w:val="both"/>
        <w:rPr>
          <w:rFonts w:ascii="Lora" w:eastAsia="Lora" w:hAnsi="Lora" w:cs="Lora"/>
          <w:b/>
          <w:i/>
        </w:rPr>
      </w:pPr>
    </w:p>
    <w:p w14:paraId="512DC304" w14:textId="77777777" w:rsidR="009E6A92" w:rsidRDefault="009E6A92">
      <w:pPr>
        <w:jc w:val="both"/>
        <w:rPr>
          <w:rFonts w:ascii="Lora" w:eastAsia="Lora" w:hAnsi="Lora" w:cs="Lora"/>
          <w:b/>
          <w:i/>
        </w:rPr>
      </w:pPr>
    </w:p>
    <w:p w14:paraId="639F5395" w14:textId="77777777" w:rsidR="009E6A92" w:rsidRDefault="009E6A92">
      <w:pPr>
        <w:jc w:val="both"/>
        <w:rPr>
          <w:rFonts w:ascii="Lora" w:eastAsia="Lora" w:hAnsi="Lora" w:cs="Lora"/>
          <w:b/>
          <w:i/>
        </w:rPr>
      </w:pPr>
    </w:p>
    <w:p w14:paraId="725660E1" w14:textId="77777777" w:rsidR="009E6A92" w:rsidRDefault="009E6A92">
      <w:pPr>
        <w:jc w:val="both"/>
        <w:rPr>
          <w:rFonts w:ascii="Lora" w:eastAsia="Lora" w:hAnsi="Lora" w:cs="Lora"/>
          <w:b/>
          <w:i/>
        </w:rPr>
      </w:pPr>
    </w:p>
    <w:p w14:paraId="76CF8B33" w14:textId="77777777" w:rsidR="009E6A92" w:rsidRDefault="009E6A92">
      <w:pPr>
        <w:jc w:val="both"/>
        <w:rPr>
          <w:rFonts w:ascii="Lora" w:eastAsia="Lora" w:hAnsi="Lora" w:cs="Lora"/>
          <w:b/>
          <w:i/>
        </w:rPr>
      </w:pPr>
    </w:p>
    <w:p w14:paraId="131C2049" w14:textId="77777777" w:rsidR="009E6A92" w:rsidRDefault="009E6A92">
      <w:pPr>
        <w:jc w:val="both"/>
        <w:rPr>
          <w:rFonts w:ascii="Lora" w:eastAsia="Lora" w:hAnsi="Lora" w:cs="Lora"/>
          <w:b/>
          <w:i/>
        </w:rPr>
      </w:pPr>
    </w:p>
    <w:p w14:paraId="390F54A1" w14:textId="77777777" w:rsidR="009E6A92" w:rsidRDefault="00000000">
      <w:pPr>
        <w:jc w:val="both"/>
        <w:rPr>
          <w:rFonts w:ascii="Lora" w:eastAsia="Lora" w:hAnsi="Lora" w:cs="Lora"/>
          <w:b/>
          <w:i/>
        </w:rPr>
      </w:pPr>
      <w:r>
        <w:rPr>
          <w:rFonts w:ascii="Lora" w:eastAsia="Lora" w:hAnsi="Lora" w:cs="Lora"/>
          <w:b/>
          <w:i/>
        </w:rPr>
        <w:t>Figure 4:</w:t>
      </w:r>
    </w:p>
    <w:p w14:paraId="1C2E829A" w14:textId="77777777" w:rsidR="009E6A92" w:rsidRDefault="00000000">
      <w:pPr>
        <w:jc w:val="both"/>
        <w:rPr>
          <w:rFonts w:ascii="Lora" w:eastAsia="Lora" w:hAnsi="Lora" w:cs="Lora"/>
        </w:rPr>
      </w:pPr>
      <w:r>
        <w:rPr>
          <w:noProof/>
        </w:rPr>
        <w:drawing>
          <wp:anchor distT="57150" distB="57150" distL="57150" distR="57150" simplePos="0" relativeHeight="251677696" behindDoc="0" locked="0" layoutInCell="1" hidden="0" allowOverlap="1" wp14:anchorId="0CECC70A" wp14:editId="729C7B1C">
            <wp:simplePos x="0" y="0"/>
            <wp:positionH relativeFrom="column">
              <wp:posOffset>533400</wp:posOffset>
            </wp:positionH>
            <wp:positionV relativeFrom="paragraph">
              <wp:posOffset>218649</wp:posOffset>
            </wp:positionV>
            <wp:extent cx="4733925" cy="2803221"/>
            <wp:effectExtent l="12700" t="12700" r="12700" b="12700"/>
            <wp:wrapSquare wrapText="bothSides" distT="57150" distB="57150" distL="57150" distR="57150"/>
            <wp:docPr id="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1"/>
                    <a:srcRect t="2177" b="2152"/>
                    <a:stretch>
                      <a:fillRect/>
                    </a:stretch>
                  </pic:blipFill>
                  <pic:spPr>
                    <a:xfrm>
                      <a:off x="0" y="0"/>
                      <a:ext cx="4733925" cy="2803221"/>
                    </a:xfrm>
                    <a:prstGeom prst="rect">
                      <a:avLst/>
                    </a:prstGeom>
                    <a:ln w="12700">
                      <a:solidFill>
                        <a:srgbClr val="000000"/>
                      </a:solidFill>
                      <a:prstDash val="solid"/>
                    </a:ln>
                  </pic:spPr>
                </pic:pic>
              </a:graphicData>
            </a:graphic>
          </wp:anchor>
        </w:drawing>
      </w:r>
    </w:p>
    <w:p w14:paraId="3F5506D1" w14:textId="77777777" w:rsidR="009E6A92" w:rsidRDefault="009E6A92">
      <w:pPr>
        <w:jc w:val="both"/>
        <w:rPr>
          <w:rFonts w:ascii="Lora" w:eastAsia="Lora" w:hAnsi="Lora" w:cs="Lora"/>
        </w:rPr>
      </w:pPr>
    </w:p>
    <w:p w14:paraId="3BF35498" w14:textId="77777777" w:rsidR="009E6A92" w:rsidRDefault="009E6A92">
      <w:pPr>
        <w:jc w:val="both"/>
        <w:rPr>
          <w:rFonts w:ascii="Lora" w:eastAsia="Lora" w:hAnsi="Lora" w:cs="Lora"/>
        </w:rPr>
      </w:pPr>
    </w:p>
    <w:p w14:paraId="01012ECD" w14:textId="77777777" w:rsidR="009E6A92" w:rsidRDefault="009E6A92">
      <w:pPr>
        <w:rPr>
          <w:rFonts w:ascii="Lora" w:eastAsia="Lora" w:hAnsi="Lora" w:cs="Lora"/>
          <w:b/>
        </w:rPr>
      </w:pPr>
    </w:p>
    <w:p w14:paraId="256D3150" w14:textId="77777777" w:rsidR="009E6A92" w:rsidRDefault="009E6A92">
      <w:pPr>
        <w:rPr>
          <w:rFonts w:ascii="Lora" w:eastAsia="Lora" w:hAnsi="Lora" w:cs="Lora"/>
          <w:b/>
        </w:rPr>
      </w:pPr>
    </w:p>
    <w:p w14:paraId="69097E70" w14:textId="77777777" w:rsidR="009E6A92" w:rsidRDefault="009E6A92">
      <w:pPr>
        <w:rPr>
          <w:rFonts w:ascii="Lora" w:eastAsia="Lora" w:hAnsi="Lora" w:cs="Lora"/>
          <w:b/>
        </w:rPr>
      </w:pPr>
    </w:p>
    <w:p w14:paraId="2C4472C1" w14:textId="77777777" w:rsidR="009E6A92" w:rsidRDefault="009E6A92">
      <w:pPr>
        <w:rPr>
          <w:rFonts w:ascii="Lora" w:eastAsia="Lora" w:hAnsi="Lora" w:cs="Lora"/>
          <w:b/>
        </w:rPr>
      </w:pPr>
    </w:p>
    <w:p w14:paraId="58F33306" w14:textId="77777777" w:rsidR="009E6A92" w:rsidRDefault="009E6A92">
      <w:pPr>
        <w:rPr>
          <w:rFonts w:ascii="Lora" w:eastAsia="Lora" w:hAnsi="Lora" w:cs="Lora"/>
          <w:b/>
        </w:rPr>
      </w:pPr>
    </w:p>
    <w:p w14:paraId="04F95004" w14:textId="77777777" w:rsidR="009E6A92" w:rsidRDefault="009E6A92">
      <w:pPr>
        <w:rPr>
          <w:rFonts w:ascii="Lora" w:eastAsia="Lora" w:hAnsi="Lora" w:cs="Lora"/>
          <w:b/>
        </w:rPr>
      </w:pPr>
    </w:p>
    <w:p w14:paraId="6B7F4CF8" w14:textId="77777777" w:rsidR="009E6A92" w:rsidRDefault="009E6A92">
      <w:pPr>
        <w:rPr>
          <w:rFonts w:ascii="Lora" w:eastAsia="Lora" w:hAnsi="Lora" w:cs="Lora"/>
          <w:b/>
        </w:rPr>
      </w:pPr>
    </w:p>
    <w:p w14:paraId="0DB8A3AF" w14:textId="77777777" w:rsidR="009E6A92" w:rsidRDefault="009E6A92">
      <w:pPr>
        <w:rPr>
          <w:rFonts w:ascii="Lora" w:eastAsia="Lora" w:hAnsi="Lora" w:cs="Lora"/>
          <w:b/>
        </w:rPr>
      </w:pPr>
    </w:p>
    <w:p w14:paraId="7F6C1F1A" w14:textId="77777777" w:rsidR="009E6A92" w:rsidRDefault="009E6A92">
      <w:pPr>
        <w:rPr>
          <w:rFonts w:ascii="Lora" w:eastAsia="Lora" w:hAnsi="Lora" w:cs="Lora"/>
          <w:b/>
        </w:rPr>
      </w:pPr>
    </w:p>
    <w:p w14:paraId="71F220ED" w14:textId="77777777" w:rsidR="009E6A92" w:rsidRDefault="009E6A92">
      <w:pPr>
        <w:rPr>
          <w:rFonts w:ascii="Lora" w:eastAsia="Lora" w:hAnsi="Lora" w:cs="Lora"/>
          <w:b/>
        </w:rPr>
      </w:pPr>
    </w:p>
    <w:p w14:paraId="70E6274B" w14:textId="77777777" w:rsidR="009E6A92" w:rsidRDefault="009E6A92">
      <w:pPr>
        <w:rPr>
          <w:rFonts w:ascii="Lora" w:eastAsia="Lora" w:hAnsi="Lora" w:cs="Lora"/>
          <w:b/>
        </w:rPr>
      </w:pPr>
    </w:p>
    <w:p w14:paraId="487E6A8C" w14:textId="77777777" w:rsidR="009E6A92" w:rsidRDefault="009E6A92">
      <w:pPr>
        <w:rPr>
          <w:rFonts w:ascii="Lora" w:eastAsia="Lora" w:hAnsi="Lora" w:cs="Lora"/>
          <w:b/>
        </w:rPr>
      </w:pPr>
    </w:p>
    <w:p w14:paraId="34CA51E7" w14:textId="77777777" w:rsidR="009E6A92" w:rsidRDefault="009E6A92">
      <w:pPr>
        <w:rPr>
          <w:rFonts w:ascii="Lora" w:eastAsia="Lora" w:hAnsi="Lora" w:cs="Lora"/>
          <w:b/>
        </w:rPr>
      </w:pPr>
    </w:p>
    <w:p w14:paraId="50B4EAFA" w14:textId="77777777" w:rsidR="009E6A92" w:rsidRDefault="00000000">
      <w:pPr>
        <w:rPr>
          <w:rFonts w:ascii="Lora" w:eastAsia="Lora" w:hAnsi="Lora" w:cs="Lora"/>
          <w:b/>
        </w:rPr>
      </w:pPr>
      <w:r>
        <w:rPr>
          <w:rFonts w:ascii="Lora" w:eastAsia="Lora" w:hAnsi="Lora" w:cs="Lora"/>
          <w:b/>
        </w:rPr>
        <w:t>Whole Class Analysis, including Different Populations</w:t>
      </w:r>
    </w:p>
    <w:p w14:paraId="47A74D6A" w14:textId="77777777" w:rsidR="009E6A92" w:rsidRDefault="00000000">
      <w:pPr>
        <w:rPr>
          <w:rFonts w:ascii="Lora" w:eastAsia="Lora" w:hAnsi="Lora" w:cs="Lora"/>
        </w:rPr>
      </w:pPr>
      <w:r>
        <w:rPr>
          <w:rFonts w:ascii="Lora" w:eastAsia="Lora" w:hAnsi="Lora" w:cs="Lora"/>
        </w:rPr>
        <w:t>When analyzing whole-class data, I first looked at students’ scores on their pre-assessment (Figure 1), and then looked more in-depth at which topics they missed most often (Figure 4). On the written pre-assessment, Questions 1, 2, 3f, and 4b were missed most often. Questions 1 and 2 asked about primary and secondary sources, Question 3f asked about Harriet Tubman’s role in the Civil War, and Question 4b asked students to tell who was involved in the Civil War based on a read-aloud.</w:t>
      </w:r>
    </w:p>
    <w:p w14:paraId="7851B81E" w14:textId="77777777" w:rsidR="009E6A92" w:rsidRDefault="009E6A92">
      <w:pPr>
        <w:rPr>
          <w:rFonts w:ascii="Lora" w:eastAsia="Lora" w:hAnsi="Lora" w:cs="Lora"/>
        </w:rPr>
      </w:pPr>
    </w:p>
    <w:p w14:paraId="72114437" w14:textId="7D239504" w:rsidR="009E6A92" w:rsidRDefault="00000000">
      <w:pPr>
        <w:rPr>
          <w:rFonts w:ascii="Lora" w:eastAsia="Lora" w:hAnsi="Lora" w:cs="Lora"/>
        </w:rPr>
      </w:pPr>
      <w:r>
        <w:rPr>
          <w:rFonts w:ascii="Lora" w:eastAsia="Lora" w:hAnsi="Lora" w:cs="Lora"/>
        </w:rPr>
        <w:t xml:space="preserve">With this knowledge, I knew that I needed to spend </w:t>
      </w:r>
      <w:r w:rsidR="00CD7DA8">
        <w:rPr>
          <w:rFonts w:ascii="Lora" w:eastAsia="Lora" w:hAnsi="Lora" w:cs="Lora"/>
        </w:rPr>
        <w:t>more</w:t>
      </w:r>
      <w:r>
        <w:rPr>
          <w:rFonts w:ascii="Lora" w:eastAsia="Lora" w:hAnsi="Lora" w:cs="Lora"/>
        </w:rPr>
        <w:t xml:space="preserve"> time </w:t>
      </w:r>
      <w:r w:rsidR="00CD7DA8">
        <w:rPr>
          <w:rFonts w:ascii="Lora" w:eastAsia="Lora" w:hAnsi="Lora" w:cs="Lora"/>
        </w:rPr>
        <w:t xml:space="preserve">teaching </w:t>
      </w:r>
      <w:r>
        <w:rPr>
          <w:rFonts w:ascii="Lora" w:eastAsia="Lora" w:hAnsi="Lora" w:cs="Lora"/>
        </w:rPr>
        <w:t xml:space="preserve">students about primary and secondary sources, which translated into two lessons focusing on that standard/objective instead of one. Ultimately, I decided to introduce primary and secondary sources in Lesson 2 and reinforce the concepts in Lesson 4. Then, based on the </w:t>
      </w:r>
      <w:r>
        <w:rPr>
          <w:rFonts w:ascii="Lora" w:eastAsia="Lora" w:hAnsi="Lora" w:cs="Lora"/>
        </w:rPr>
        <w:lastRenderedPageBreak/>
        <w:t>formative assessment data from Lesson 2, I altered Lesson 4 further so that the primary focus would be on differentiating between primary and secondary sources instead of knowledge of the Emancipation Proclamation. The number of students who got Questions 1 and 2 incorrect decreased significantly in the post-assessment.</w:t>
      </w:r>
    </w:p>
    <w:p w14:paraId="1B72F2C9" w14:textId="77777777" w:rsidR="009E6A92" w:rsidRDefault="009E6A92">
      <w:pPr>
        <w:rPr>
          <w:rFonts w:ascii="Lora" w:eastAsia="Lora" w:hAnsi="Lora" w:cs="Lora"/>
        </w:rPr>
      </w:pPr>
    </w:p>
    <w:p w14:paraId="23D8C5CA" w14:textId="77777777" w:rsidR="009E6A92" w:rsidRDefault="00000000">
      <w:pPr>
        <w:rPr>
          <w:rFonts w:ascii="Lora" w:eastAsia="Lora" w:hAnsi="Lora" w:cs="Lora"/>
        </w:rPr>
      </w:pPr>
      <w:r>
        <w:rPr>
          <w:rFonts w:ascii="Lora" w:eastAsia="Lora" w:hAnsi="Lora" w:cs="Lora"/>
        </w:rPr>
        <w:t xml:space="preserve">To address misconceptions about Harriet Tubman based on Question 3f, I split Lesson 1 into two parts. That way, I could take more time to drive home important information about the Underground Railroad, Tubman, and other conductors. On the post-assessment, no students got this question incorrect, when eight of them did before. I am incredibly proud of my class for making such a significant improvement.  </w:t>
      </w:r>
    </w:p>
    <w:p w14:paraId="4E2895C6" w14:textId="77777777" w:rsidR="009E6A92" w:rsidRDefault="009E6A92">
      <w:pPr>
        <w:rPr>
          <w:rFonts w:ascii="Lora" w:eastAsia="Lora" w:hAnsi="Lora" w:cs="Lora"/>
        </w:rPr>
      </w:pPr>
    </w:p>
    <w:p w14:paraId="06069A09" w14:textId="2361C081" w:rsidR="009E6A92" w:rsidRDefault="00000000">
      <w:pPr>
        <w:rPr>
          <w:rFonts w:ascii="Lora" w:eastAsia="Lora" w:hAnsi="Lora" w:cs="Lora"/>
        </w:rPr>
      </w:pPr>
      <w:r>
        <w:rPr>
          <w:rFonts w:ascii="Lora" w:eastAsia="Lora" w:hAnsi="Lora" w:cs="Lora"/>
        </w:rPr>
        <w:t xml:space="preserve">A total of 10 students got Question 4b incorrect on the pre-assessment. This question asked about who was involved in the Civil War, and most students selected “the British and Americans” instead of “Americans only.” At the time of the pre-assessment, our class had recently finished learning about the War of 1812, so I expect that is where some of the confusion came from. To address these misconceptions, I made an effort to make sure students knew the causes of the Civil War (Lesson 2), and in Lesson 5 trained students to listen for key information in read-aloud. I believe </w:t>
      </w:r>
      <w:r w:rsidR="00CD7DA8">
        <w:rPr>
          <w:rFonts w:ascii="Lora" w:eastAsia="Lora" w:hAnsi="Lora" w:cs="Lora"/>
        </w:rPr>
        <w:t>both</w:t>
      </w:r>
      <w:r>
        <w:rPr>
          <w:rFonts w:ascii="Lora" w:eastAsia="Lora" w:hAnsi="Lora" w:cs="Lora"/>
        </w:rPr>
        <w:t xml:space="preserve"> things contributed to only three students missing this question in the post-assessment.</w:t>
      </w:r>
    </w:p>
    <w:p w14:paraId="464FFB39" w14:textId="77777777" w:rsidR="009E6A92" w:rsidRDefault="009E6A92">
      <w:pPr>
        <w:rPr>
          <w:rFonts w:ascii="Lora" w:eastAsia="Lora" w:hAnsi="Lora" w:cs="Lora"/>
        </w:rPr>
      </w:pPr>
    </w:p>
    <w:p w14:paraId="05659D24" w14:textId="6B6F0C20" w:rsidR="009E6A92" w:rsidRDefault="00000000">
      <w:pPr>
        <w:rPr>
          <w:rFonts w:ascii="Lora" w:eastAsia="Lora" w:hAnsi="Lora" w:cs="Lora"/>
        </w:rPr>
      </w:pPr>
      <w:r>
        <w:rPr>
          <w:rFonts w:ascii="Lora" w:eastAsia="Lora" w:hAnsi="Lora" w:cs="Lora"/>
        </w:rPr>
        <w:t xml:space="preserve">Addressing the needs of different groups of students was, and always will be, one of my main goals when planning lessons. For this analysis, and when developing adaptations, I focused on four main populations of students: ELLs, SPED students, students who receive services for READ Plans, and TAG students. In Figures 2 and 3, </w:t>
      </w:r>
      <w:r w:rsidR="00CD7DA8">
        <w:rPr>
          <w:rFonts w:ascii="Lora" w:eastAsia="Lora" w:hAnsi="Lora" w:cs="Lora"/>
        </w:rPr>
        <w:t>each</w:t>
      </w:r>
      <w:r>
        <w:rPr>
          <w:rFonts w:ascii="Lora" w:eastAsia="Lora" w:hAnsi="Lora" w:cs="Lora"/>
        </w:rPr>
        <w:t xml:space="preserve"> different group made significant growth between pre- and post-assessments. For more information about the </w:t>
      </w:r>
      <w:r w:rsidR="00CD7DA8">
        <w:rPr>
          <w:rFonts w:ascii="Lora" w:eastAsia="Lora" w:hAnsi="Lora" w:cs="Lora"/>
        </w:rPr>
        <w:t>adaptations,</w:t>
      </w:r>
      <w:r>
        <w:rPr>
          <w:rFonts w:ascii="Lora" w:eastAsia="Lora" w:hAnsi="Lora" w:cs="Lora"/>
        </w:rPr>
        <w:t xml:space="preserve"> I made toa address each of these groups, see </w:t>
      </w:r>
      <w:hyperlink w:anchor="rxa55zr7m0ht">
        <w:r>
          <w:rPr>
            <w:rFonts w:ascii="Lora" w:eastAsia="Lora" w:hAnsi="Lora" w:cs="Lora"/>
            <w:color w:val="1155CC"/>
            <w:u w:val="single"/>
          </w:rPr>
          <w:t>Part 5: Extension, Modification, &amp; Adaptive Activities.</w:t>
        </w:r>
      </w:hyperlink>
    </w:p>
    <w:p w14:paraId="264A22FB" w14:textId="77777777" w:rsidR="009E6A92" w:rsidRDefault="009E6A92">
      <w:pPr>
        <w:rPr>
          <w:rFonts w:ascii="Lora" w:eastAsia="Lora" w:hAnsi="Lora" w:cs="Lora"/>
        </w:rPr>
      </w:pPr>
    </w:p>
    <w:p w14:paraId="052CB3CE" w14:textId="77777777" w:rsidR="009E6A92" w:rsidRDefault="00000000">
      <w:pPr>
        <w:rPr>
          <w:rFonts w:ascii="Lora" w:eastAsia="Lora" w:hAnsi="Lora" w:cs="Lora"/>
        </w:rPr>
      </w:pPr>
      <w:r>
        <w:rPr>
          <w:rFonts w:ascii="Lora" w:eastAsia="Lora" w:hAnsi="Lora" w:cs="Lora"/>
        </w:rPr>
        <w:t xml:space="preserve">As for formative assessment data, I am overall quite proud of how my students performed. When the average score was above 80% on a formative assessment, I bolstered understanding by reviewing that lesson’s objective and key points briefly the following day. When it was below 80% (which only occurred in the Lesson 2 activities), I took note that students were losing points when differentiating between primary and secondary sources. To accommodate for this, I restructured Lesson 4 (which addressed the same standard) to focus more instruction on the differences between primary and secondary sources, and students’ scores improved. </w:t>
      </w:r>
    </w:p>
    <w:p w14:paraId="1EFA974A" w14:textId="77777777" w:rsidR="009E6A92" w:rsidRDefault="009E6A92">
      <w:pPr>
        <w:rPr>
          <w:rFonts w:ascii="Lora" w:eastAsia="Lora" w:hAnsi="Lora" w:cs="Lora"/>
        </w:rPr>
      </w:pPr>
    </w:p>
    <w:p w14:paraId="0E8AC73B" w14:textId="5D73118A" w:rsidR="009E6A92" w:rsidRDefault="00000000">
      <w:pPr>
        <w:rPr>
          <w:rFonts w:ascii="Lora" w:eastAsia="Lora" w:hAnsi="Lora" w:cs="Lora"/>
          <w:b/>
        </w:rPr>
      </w:pPr>
      <w:r>
        <w:rPr>
          <w:rFonts w:ascii="Lora" w:eastAsia="Lora" w:hAnsi="Lora" w:cs="Lora"/>
        </w:rPr>
        <w:t xml:space="preserve">There are a few things to note when interpreting this data that may have affected its integrity. First, there were some student absences which meant those students were unable to complete that particular lesson activity. One student </w:t>
      </w:r>
      <w:r w:rsidR="00CD7DA8">
        <w:rPr>
          <w:rFonts w:ascii="Lora" w:eastAsia="Lora" w:hAnsi="Lora" w:cs="Lora"/>
        </w:rPr>
        <w:t>was</w:t>
      </w:r>
      <w:r>
        <w:rPr>
          <w:rFonts w:ascii="Lora" w:eastAsia="Lora" w:hAnsi="Lora" w:cs="Lora"/>
        </w:rPr>
        <w:t xml:space="preserve"> absent more than once. </w:t>
      </w:r>
      <w:r>
        <w:rPr>
          <w:rFonts w:ascii="Lora" w:eastAsia="Lora" w:hAnsi="Lora" w:cs="Lora"/>
        </w:rPr>
        <w:lastRenderedPageBreak/>
        <w:t>Second, classroom conditions while students were being assessed varied; it was not possible to create a testing environment free from distractions. Third, two students (Students 9 and 12) had to take the post-assessment after Spring Break, since the unit ended just before Spring Break and these two students were absent from school that week. Finally, while I did my best to create assessments that would give accurate pictures of student learning, it is possible that the assessment design affected how well students did on each one. Three student samples of pre- and post-assessment data will be discussed in more depth below.</w:t>
      </w:r>
    </w:p>
    <w:p w14:paraId="7D09D1A3" w14:textId="77777777" w:rsidR="009E6A92" w:rsidRDefault="009E6A92">
      <w:pPr>
        <w:rPr>
          <w:rFonts w:ascii="Lora" w:eastAsia="Lora" w:hAnsi="Lora" w:cs="Lora"/>
          <w:b/>
        </w:rPr>
      </w:pPr>
    </w:p>
    <w:p w14:paraId="7CBC44AF" w14:textId="77777777" w:rsidR="009E6A92" w:rsidRDefault="00000000">
      <w:pPr>
        <w:jc w:val="both"/>
        <w:rPr>
          <w:rFonts w:ascii="Lora" w:eastAsia="Lora" w:hAnsi="Lora" w:cs="Lora"/>
          <w:b/>
        </w:rPr>
      </w:pPr>
      <w:r>
        <w:rPr>
          <w:rFonts w:ascii="Lora" w:eastAsia="Lora" w:hAnsi="Lora" w:cs="Lora"/>
          <w:b/>
        </w:rPr>
        <w:t>Student Samples of Pre- and Post-Assessment:</w:t>
      </w:r>
    </w:p>
    <w:p w14:paraId="5DA3F21F" w14:textId="77777777" w:rsidR="009E6A92" w:rsidRDefault="00000000">
      <w:pPr>
        <w:ind w:firstLine="720"/>
        <w:jc w:val="both"/>
        <w:rPr>
          <w:rFonts w:ascii="Lora" w:eastAsia="Lora" w:hAnsi="Lora" w:cs="Lora"/>
        </w:rPr>
      </w:pPr>
      <w:r>
        <w:rPr>
          <w:rFonts w:ascii="Lora" w:eastAsia="Lora" w:hAnsi="Lora" w:cs="Lora"/>
        </w:rPr>
        <w:t xml:space="preserve">Student 15: </w:t>
      </w:r>
    </w:p>
    <w:p w14:paraId="758C7589" w14:textId="77777777" w:rsidR="009E6A92" w:rsidRDefault="00000000">
      <w:pPr>
        <w:numPr>
          <w:ilvl w:val="0"/>
          <w:numId w:val="22"/>
        </w:numPr>
        <w:jc w:val="both"/>
        <w:rPr>
          <w:rFonts w:ascii="Lora" w:eastAsia="Lora" w:hAnsi="Lora" w:cs="Lora"/>
        </w:rPr>
      </w:pPr>
      <w:hyperlink r:id="rId102">
        <w:r>
          <w:rPr>
            <w:rFonts w:ascii="Lora" w:eastAsia="Lora" w:hAnsi="Lora" w:cs="Lora"/>
            <w:color w:val="1155CC"/>
            <w:u w:val="single"/>
          </w:rPr>
          <w:t>Written Pre-Assessment</w:t>
        </w:r>
      </w:hyperlink>
    </w:p>
    <w:p w14:paraId="288606A7" w14:textId="77777777" w:rsidR="009E6A92" w:rsidRDefault="00000000">
      <w:pPr>
        <w:numPr>
          <w:ilvl w:val="0"/>
          <w:numId w:val="22"/>
        </w:numPr>
        <w:jc w:val="both"/>
        <w:rPr>
          <w:rFonts w:ascii="Lora" w:eastAsia="Lora" w:hAnsi="Lora" w:cs="Lora"/>
        </w:rPr>
      </w:pPr>
      <w:hyperlink r:id="rId103">
        <w:r>
          <w:rPr>
            <w:rFonts w:ascii="Lora" w:eastAsia="Lora" w:hAnsi="Lora" w:cs="Lora"/>
            <w:color w:val="1155CC"/>
            <w:u w:val="single"/>
          </w:rPr>
          <w:t>Written Post-Assessment</w:t>
        </w:r>
      </w:hyperlink>
    </w:p>
    <w:p w14:paraId="38B9EE24" w14:textId="77777777" w:rsidR="009E6A92" w:rsidRDefault="00000000">
      <w:pPr>
        <w:numPr>
          <w:ilvl w:val="0"/>
          <w:numId w:val="22"/>
        </w:numPr>
        <w:jc w:val="both"/>
        <w:rPr>
          <w:rFonts w:ascii="Lora" w:eastAsia="Lora" w:hAnsi="Lora" w:cs="Lora"/>
        </w:rPr>
      </w:pPr>
      <w:hyperlink r:id="rId104">
        <w:r>
          <w:rPr>
            <w:rFonts w:ascii="Lora" w:eastAsia="Lora" w:hAnsi="Lora" w:cs="Lora"/>
            <w:color w:val="1155CC"/>
            <w:u w:val="single"/>
          </w:rPr>
          <w:t>VTS Assessment Quotes: Pre vs Post</w:t>
        </w:r>
      </w:hyperlink>
    </w:p>
    <w:p w14:paraId="4FF19AC4" w14:textId="77777777" w:rsidR="009E6A92" w:rsidRDefault="00000000">
      <w:pPr>
        <w:ind w:firstLine="720"/>
        <w:jc w:val="both"/>
        <w:rPr>
          <w:rFonts w:ascii="Lora" w:eastAsia="Lora" w:hAnsi="Lora" w:cs="Lora"/>
        </w:rPr>
      </w:pPr>
      <w:r>
        <w:rPr>
          <w:rFonts w:ascii="Lora" w:eastAsia="Lora" w:hAnsi="Lora" w:cs="Lora"/>
        </w:rPr>
        <w:t>Student 2:</w:t>
      </w:r>
    </w:p>
    <w:p w14:paraId="02CB3A2F" w14:textId="77777777" w:rsidR="009E6A92" w:rsidRDefault="00000000">
      <w:pPr>
        <w:numPr>
          <w:ilvl w:val="0"/>
          <w:numId w:val="15"/>
        </w:numPr>
        <w:jc w:val="both"/>
        <w:rPr>
          <w:rFonts w:ascii="Lora" w:eastAsia="Lora" w:hAnsi="Lora" w:cs="Lora"/>
        </w:rPr>
      </w:pPr>
      <w:hyperlink r:id="rId105">
        <w:r>
          <w:rPr>
            <w:rFonts w:ascii="Lora" w:eastAsia="Lora" w:hAnsi="Lora" w:cs="Lora"/>
            <w:color w:val="1155CC"/>
            <w:u w:val="single"/>
          </w:rPr>
          <w:t>Written Pre-Assessment</w:t>
        </w:r>
      </w:hyperlink>
    </w:p>
    <w:p w14:paraId="4983BC8B" w14:textId="77777777" w:rsidR="009E6A92" w:rsidRDefault="00000000">
      <w:pPr>
        <w:numPr>
          <w:ilvl w:val="0"/>
          <w:numId w:val="15"/>
        </w:numPr>
        <w:jc w:val="both"/>
        <w:rPr>
          <w:rFonts w:ascii="Lora" w:eastAsia="Lora" w:hAnsi="Lora" w:cs="Lora"/>
        </w:rPr>
      </w:pPr>
      <w:hyperlink r:id="rId106">
        <w:r>
          <w:rPr>
            <w:rFonts w:ascii="Lora" w:eastAsia="Lora" w:hAnsi="Lora" w:cs="Lora"/>
            <w:color w:val="1155CC"/>
            <w:u w:val="single"/>
          </w:rPr>
          <w:t>Written Post-Assessment</w:t>
        </w:r>
      </w:hyperlink>
    </w:p>
    <w:p w14:paraId="5DE5056D" w14:textId="77777777" w:rsidR="009E6A92" w:rsidRDefault="00000000">
      <w:pPr>
        <w:numPr>
          <w:ilvl w:val="0"/>
          <w:numId w:val="15"/>
        </w:numPr>
        <w:jc w:val="both"/>
        <w:rPr>
          <w:rFonts w:ascii="Lora" w:eastAsia="Lora" w:hAnsi="Lora" w:cs="Lora"/>
        </w:rPr>
      </w:pPr>
      <w:hyperlink r:id="rId107">
        <w:r>
          <w:rPr>
            <w:rFonts w:ascii="Lora" w:eastAsia="Lora" w:hAnsi="Lora" w:cs="Lora"/>
            <w:color w:val="1155CC"/>
            <w:u w:val="single"/>
          </w:rPr>
          <w:t>VTS Assessment Quotes: Pre vs Post</w:t>
        </w:r>
      </w:hyperlink>
    </w:p>
    <w:p w14:paraId="360E0AC7" w14:textId="77777777" w:rsidR="009E6A92" w:rsidRDefault="00000000">
      <w:pPr>
        <w:ind w:firstLine="720"/>
        <w:jc w:val="both"/>
        <w:rPr>
          <w:rFonts w:ascii="Lora" w:eastAsia="Lora" w:hAnsi="Lora" w:cs="Lora"/>
        </w:rPr>
      </w:pPr>
      <w:r>
        <w:rPr>
          <w:rFonts w:ascii="Lora" w:eastAsia="Lora" w:hAnsi="Lora" w:cs="Lora"/>
        </w:rPr>
        <w:t>Student 5:</w:t>
      </w:r>
    </w:p>
    <w:p w14:paraId="53C04883" w14:textId="77777777" w:rsidR="009E6A92" w:rsidRDefault="00000000">
      <w:pPr>
        <w:numPr>
          <w:ilvl w:val="0"/>
          <w:numId w:val="47"/>
        </w:numPr>
        <w:jc w:val="both"/>
        <w:rPr>
          <w:rFonts w:ascii="Lora" w:eastAsia="Lora" w:hAnsi="Lora" w:cs="Lora"/>
        </w:rPr>
      </w:pPr>
      <w:hyperlink r:id="rId108">
        <w:r>
          <w:rPr>
            <w:rFonts w:ascii="Lora" w:eastAsia="Lora" w:hAnsi="Lora" w:cs="Lora"/>
            <w:color w:val="1155CC"/>
            <w:u w:val="single"/>
          </w:rPr>
          <w:t>Written Pre-Assessment</w:t>
        </w:r>
      </w:hyperlink>
    </w:p>
    <w:p w14:paraId="12AAA9BA" w14:textId="77777777" w:rsidR="009E6A92" w:rsidRDefault="00000000">
      <w:pPr>
        <w:numPr>
          <w:ilvl w:val="0"/>
          <w:numId w:val="47"/>
        </w:numPr>
        <w:jc w:val="both"/>
        <w:rPr>
          <w:rFonts w:ascii="Lora" w:eastAsia="Lora" w:hAnsi="Lora" w:cs="Lora"/>
        </w:rPr>
      </w:pPr>
      <w:hyperlink r:id="rId109">
        <w:r>
          <w:rPr>
            <w:rFonts w:ascii="Lora" w:eastAsia="Lora" w:hAnsi="Lora" w:cs="Lora"/>
            <w:color w:val="1155CC"/>
            <w:u w:val="single"/>
          </w:rPr>
          <w:t>Written Post-Assessment</w:t>
        </w:r>
      </w:hyperlink>
    </w:p>
    <w:p w14:paraId="383DF9C5" w14:textId="77777777" w:rsidR="009E6A92" w:rsidRDefault="00000000">
      <w:pPr>
        <w:numPr>
          <w:ilvl w:val="0"/>
          <w:numId w:val="47"/>
        </w:numPr>
        <w:jc w:val="both"/>
        <w:rPr>
          <w:rFonts w:ascii="Lora" w:eastAsia="Lora" w:hAnsi="Lora" w:cs="Lora"/>
        </w:rPr>
      </w:pPr>
      <w:hyperlink r:id="rId110">
        <w:r>
          <w:rPr>
            <w:rFonts w:ascii="Lora" w:eastAsia="Lora" w:hAnsi="Lora" w:cs="Lora"/>
            <w:color w:val="1155CC"/>
            <w:u w:val="single"/>
          </w:rPr>
          <w:t>VTS Assessment Quotes: Pre vs Post</w:t>
        </w:r>
      </w:hyperlink>
    </w:p>
    <w:p w14:paraId="3CA3D30F" w14:textId="77777777" w:rsidR="009E6A92" w:rsidRDefault="009E6A92">
      <w:pPr>
        <w:jc w:val="both"/>
        <w:rPr>
          <w:rFonts w:ascii="Lora" w:eastAsia="Lora" w:hAnsi="Lora" w:cs="Lora"/>
          <w:b/>
        </w:rPr>
      </w:pPr>
    </w:p>
    <w:p w14:paraId="73E4ADC7" w14:textId="77777777" w:rsidR="009E6A92" w:rsidRDefault="00000000">
      <w:pPr>
        <w:rPr>
          <w:rFonts w:ascii="Lora" w:eastAsia="Lora" w:hAnsi="Lora" w:cs="Lora"/>
          <w:b/>
        </w:rPr>
      </w:pPr>
      <w:r>
        <w:rPr>
          <w:rFonts w:ascii="Lora" w:eastAsia="Lora" w:hAnsi="Lora" w:cs="Lora"/>
          <w:b/>
        </w:rPr>
        <w:t>Analysis of Student 15</w:t>
      </w:r>
    </w:p>
    <w:p w14:paraId="26EBA880" w14:textId="77777777" w:rsidR="009E6A92" w:rsidRDefault="00000000">
      <w:pPr>
        <w:rPr>
          <w:rFonts w:ascii="Lora" w:eastAsia="Lora" w:hAnsi="Lora" w:cs="Lora"/>
        </w:rPr>
      </w:pPr>
      <w:r>
        <w:rPr>
          <w:rFonts w:ascii="Lora" w:eastAsia="Lora" w:hAnsi="Lora" w:cs="Lora"/>
        </w:rPr>
        <w:t xml:space="preserve">Student 15 scored an 11/16 on the written post-test and a 3/3 on the oral post-test. Compared to his pre-assessment score (a 12/16 and a 2/3), this student made improvements in the VTS section, but actually decreased in points in the post-assessment. He is the only student whose score went down, which was quite disappointing. </w:t>
      </w:r>
    </w:p>
    <w:p w14:paraId="39ABFE0F" w14:textId="77777777" w:rsidR="009E6A92" w:rsidRDefault="009E6A92">
      <w:pPr>
        <w:rPr>
          <w:rFonts w:ascii="Lora" w:eastAsia="Lora" w:hAnsi="Lora" w:cs="Lora"/>
        </w:rPr>
      </w:pPr>
    </w:p>
    <w:p w14:paraId="163E4AD6" w14:textId="77777777" w:rsidR="009E6A92" w:rsidRDefault="00000000">
      <w:pPr>
        <w:rPr>
          <w:rFonts w:ascii="Lora" w:eastAsia="Lora" w:hAnsi="Lora" w:cs="Lora"/>
        </w:rPr>
      </w:pPr>
      <w:r>
        <w:rPr>
          <w:rFonts w:ascii="Lora" w:eastAsia="Lora" w:hAnsi="Lora" w:cs="Lora"/>
        </w:rPr>
        <w:t>However, based on anecdotal evidence and his responses for the VTS portion of the assessment, I feel that this score may not accurately reflect his knowledge of the content. The questions he missed on the post-assessment were different from the questions he missed on the pre-assessment, meaning he answered questions he originally got incorrect correctly on the post-assessment. This student often struggles with attention issues, so it is possible he was distracted at the time of assessment. Also, his comments in the VTS portion indicated that he understood key ideas related to the Civil War. Student 15 made far more comments about the artwork relevant to the Civil War during the post-assessment (compared to none in the pre-assessment). When viewing a portion of the artwork that depicted Robert E. Lee and Ulysses S. Grant shaking hands, Student 15 said, “</w:t>
      </w:r>
      <w:r>
        <w:rPr>
          <w:rFonts w:ascii="Lora" w:eastAsia="Lora" w:hAnsi="Lora" w:cs="Lora"/>
          <w:i/>
        </w:rPr>
        <w:t xml:space="preserve">they’re shaking hands to agree to something, or maybe to end slavery… maybe they are the </w:t>
      </w:r>
      <w:r>
        <w:rPr>
          <w:rFonts w:ascii="Lora" w:eastAsia="Lora" w:hAnsi="Lora" w:cs="Lora"/>
          <w:i/>
        </w:rPr>
        <w:lastRenderedPageBreak/>
        <w:t>one that wanted to keep slavery and the one that wanted to abolish slavery</w:t>
      </w:r>
      <w:r>
        <w:rPr>
          <w:rFonts w:ascii="Lora" w:eastAsia="Lora" w:hAnsi="Lora" w:cs="Lora"/>
        </w:rPr>
        <w:t>.” He also mentioned that a different portion of the picture looked like the subjects were “</w:t>
      </w:r>
      <w:r>
        <w:rPr>
          <w:rFonts w:ascii="Lora" w:eastAsia="Lora" w:hAnsi="Lora" w:cs="Lora"/>
          <w:i/>
        </w:rPr>
        <w:t>coming out of the Underground Railroad, ‘cause it looks like maybe it’s a safe building ‘cause I think I saw messages on the window,</w:t>
      </w:r>
      <w:r>
        <w:rPr>
          <w:rFonts w:ascii="Lora" w:eastAsia="Lora" w:hAnsi="Lora" w:cs="Lora"/>
        </w:rPr>
        <w:t>” referencing the secret messages found on safehouses. While this evidence points to a greater understanding than his score on the written post-assessment reflects, his score did decrease, which means I need to reflect on my practice.</w:t>
      </w:r>
    </w:p>
    <w:p w14:paraId="6EC9AEDC" w14:textId="77777777" w:rsidR="009E6A92" w:rsidRDefault="009E6A92">
      <w:pPr>
        <w:rPr>
          <w:rFonts w:ascii="Lora" w:eastAsia="Lora" w:hAnsi="Lora" w:cs="Lora"/>
        </w:rPr>
      </w:pPr>
    </w:p>
    <w:p w14:paraId="4A4613D3" w14:textId="77777777" w:rsidR="009E6A92" w:rsidRDefault="00000000">
      <w:pPr>
        <w:rPr>
          <w:rFonts w:ascii="Lora" w:eastAsia="Lora" w:hAnsi="Lora" w:cs="Lora"/>
          <w:b/>
        </w:rPr>
      </w:pPr>
      <w:r>
        <w:rPr>
          <w:rFonts w:ascii="Lora" w:eastAsia="Lora" w:hAnsi="Lora" w:cs="Lora"/>
          <w:b/>
        </w:rPr>
        <w:t>Analysis of Student 2</w:t>
      </w:r>
    </w:p>
    <w:p w14:paraId="7D7360B0" w14:textId="7A35ED81" w:rsidR="009E6A92" w:rsidRDefault="00000000">
      <w:pPr>
        <w:rPr>
          <w:rFonts w:ascii="Lora" w:eastAsia="Lora" w:hAnsi="Lora" w:cs="Lora"/>
        </w:rPr>
      </w:pPr>
      <w:r>
        <w:rPr>
          <w:rFonts w:ascii="Lora" w:eastAsia="Lora" w:hAnsi="Lora" w:cs="Lora"/>
        </w:rPr>
        <w:t>Student 2 scored a 13/16 on the written pre-test, and a 2/3 on the oral VTS portion, compared to 14/16 and 3/3 on the post-test, respectively. Student 2 made improvements in both the written and oral portions of the assessment, and a closer look at these sections provides good insight about her learning across the unit. On the written portion, there were some inconsistencies in Student 2’s answers about primary and secondary sources specifically. This is one of the only two areas she lost points on in the post-test; the other area was a question about one of the causes of the war. It can be inferred that Student 2 gained skills in analyzing information from a read-aloud, since her score on that section of the assessment increased the most. When comparing this data to her oral responses in the VTS portion of the assessment, it seems that Student 2 understands much about the important figures of the Civil War (</w:t>
      </w:r>
      <w:r w:rsidR="00CD7DA8">
        <w:rPr>
          <w:rFonts w:ascii="Lora" w:eastAsia="Lora" w:hAnsi="Lora" w:cs="Lora"/>
        </w:rPr>
        <w:t>i.e.,</w:t>
      </w:r>
      <w:r>
        <w:rPr>
          <w:rFonts w:ascii="Lora" w:eastAsia="Lora" w:hAnsi="Lora" w:cs="Lora"/>
        </w:rPr>
        <w:t xml:space="preserve"> the Social Studies standard addressed by this unit).</w:t>
      </w:r>
    </w:p>
    <w:p w14:paraId="4E513460" w14:textId="77777777" w:rsidR="009E6A92" w:rsidRDefault="009E6A92">
      <w:pPr>
        <w:rPr>
          <w:rFonts w:ascii="Lora" w:eastAsia="Lora" w:hAnsi="Lora" w:cs="Lora"/>
        </w:rPr>
      </w:pPr>
    </w:p>
    <w:p w14:paraId="1C532B35" w14:textId="77777777" w:rsidR="009E6A92" w:rsidRDefault="00000000">
      <w:pPr>
        <w:rPr>
          <w:rFonts w:ascii="Lora" w:eastAsia="Lora" w:hAnsi="Lora" w:cs="Lora"/>
        </w:rPr>
      </w:pPr>
      <w:r>
        <w:rPr>
          <w:rFonts w:ascii="Lora" w:eastAsia="Lora" w:hAnsi="Lora" w:cs="Lora"/>
        </w:rPr>
        <w:t>Additionally, the quality of her responses in the VTS portion of the assessment indicates growth related to the art objective. In the pre-test, Student 2 made observations about the content of the artwork but included very little analysis or application to real-world topics. Then, in the post-assessment, Student 2 not only took the extra step of interpreting her observations, but also analyzed them through the lens of the Civil War. For example, when viewing a piece of the artwork that depicted Lee and Grant shaking hands, Student 2’s analysis changed between pre and post. Initially, her comments on this image included, “</w:t>
      </w:r>
      <w:r>
        <w:rPr>
          <w:rFonts w:ascii="Lora" w:eastAsia="Lora" w:hAnsi="Lora" w:cs="Lora"/>
          <w:i/>
        </w:rPr>
        <w:t>That looks like two people greeting each other… But that thing [might] be like someone that doesn’t want them to greet each other or become friends.</w:t>
      </w:r>
      <w:r>
        <w:rPr>
          <w:rFonts w:ascii="Lora" w:eastAsia="Lora" w:hAnsi="Lora" w:cs="Lora"/>
        </w:rPr>
        <w:t>” Her comments on the same image in the post-test were as follows: “</w:t>
      </w:r>
      <w:r>
        <w:rPr>
          <w:rFonts w:ascii="Lora" w:eastAsia="Lora" w:hAnsi="Lora" w:cs="Lora"/>
          <w:i/>
        </w:rPr>
        <w:t>That looks like… they are joined together now. It’s Americans and Americans… Abe Lincoln and the other guy… the Confederacy.</w:t>
      </w:r>
      <w:r>
        <w:rPr>
          <w:rFonts w:ascii="Lora" w:eastAsia="Lora" w:hAnsi="Lora" w:cs="Lora"/>
        </w:rPr>
        <w:t>” This change from simple observation to in-depth analysis represents growth in the art objective as well as in Student 2’s understanding of Civil War key ideas.</w:t>
      </w:r>
    </w:p>
    <w:p w14:paraId="3DAD4C0C" w14:textId="77777777" w:rsidR="009E6A92" w:rsidRDefault="009E6A92">
      <w:pPr>
        <w:rPr>
          <w:rFonts w:ascii="Lora" w:eastAsia="Lora" w:hAnsi="Lora" w:cs="Lora"/>
        </w:rPr>
      </w:pPr>
    </w:p>
    <w:p w14:paraId="3C4B4040" w14:textId="77777777" w:rsidR="009E6A92" w:rsidRDefault="00000000">
      <w:pPr>
        <w:rPr>
          <w:rFonts w:ascii="Lora" w:eastAsia="Lora" w:hAnsi="Lora" w:cs="Lora"/>
          <w:b/>
        </w:rPr>
      </w:pPr>
      <w:r>
        <w:rPr>
          <w:rFonts w:ascii="Lora" w:eastAsia="Lora" w:hAnsi="Lora" w:cs="Lora"/>
          <w:b/>
        </w:rPr>
        <w:t>Analysis of Student 5</w:t>
      </w:r>
    </w:p>
    <w:p w14:paraId="2DECB390" w14:textId="5AD3274D" w:rsidR="009E6A92" w:rsidRDefault="00000000">
      <w:pPr>
        <w:rPr>
          <w:rFonts w:ascii="Lora" w:eastAsia="Lora" w:hAnsi="Lora" w:cs="Lora"/>
        </w:rPr>
      </w:pPr>
      <w:r>
        <w:rPr>
          <w:rFonts w:ascii="Lora" w:eastAsia="Lora" w:hAnsi="Lora" w:cs="Lora"/>
        </w:rPr>
        <w:t xml:space="preserve">Student 5 scored a 12/16 on the written pre-assessment, and a 3/3 on the VTS portion of the pre-assessment-- one of only three students to do so. On the post-assessment, Student 5 scored 16/16 on the written portion and 3/3 on the VTS portion. On the written pre-test, this student missed both questions related to primary and secondary sources as </w:t>
      </w:r>
      <w:r>
        <w:rPr>
          <w:rFonts w:ascii="Lora" w:eastAsia="Lora" w:hAnsi="Lora" w:cs="Lora"/>
        </w:rPr>
        <w:lastRenderedPageBreak/>
        <w:t>well as questions related to the Social Studies standard (influence of important historical figures on communities</w:t>
      </w:r>
      <w:r w:rsidR="00CD7DA8">
        <w:rPr>
          <w:rFonts w:ascii="Lora" w:eastAsia="Lora" w:hAnsi="Lora" w:cs="Lora"/>
        </w:rPr>
        <w:t>) but</w:t>
      </w:r>
      <w:r>
        <w:rPr>
          <w:rFonts w:ascii="Lora" w:eastAsia="Lora" w:hAnsi="Lora" w:cs="Lora"/>
        </w:rPr>
        <w:t xml:space="preserve"> did not miss any questions assessing his ability to draw key information from a read-aloud. Student 5 did not miss any questions on the written post-test, indicating growth in knowledge of primary and secondary sources as well as the influence of important historical figures on communities. This same growth can also be seen in his scores on the formative assessments that addressed these same objectives (Lessons 2 and 4). </w:t>
      </w:r>
    </w:p>
    <w:p w14:paraId="6CB16CC2" w14:textId="77777777" w:rsidR="009E6A92" w:rsidRDefault="009E6A92">
      <w:pPr>
        <w:rPr>
          <w:rFonts w:ascii="Lora" w:eastAsia="Lora" w:hAnsi="Lora" w:cs="Lora"/>
        </w:rPr>
      </w:pPr>
    </w:p>
    <w:p w14:paraId="6DA63952" w14:textId="6193249A" w:rsidR="009E6A92" w:rsidRDefault="00000000">
      <w:pPr>
        <w:rPr>
          <w:rFonts w:ascii="Lora" w:eastAsia="Lora" w:hAnsi="Lora" w:cs="Lora"/>
        </w:rPr>
      </w:pPr>
      <w:r>
        <w:rPr>
          <w:rFonts w:ascii="Lora" w:eastAsia="Lora" w:hAnsi="Lora" w:cs="Lora"/>
        </w:rPr>
        <w:t xml:space="preserve">While Student 5’s score did not change between the VTS pre- and post-assessment, a closer look at his comments shows real growth. Initially, Student 5’s observations about the artwork were </w:t>
      </w:r>
      <w:r w:rsidR="00CD7DA8">
        <w:rPr>
          <w:rFonts w:ascii="Lora" w:eastAsia="Lora" w:hAnsi="Lora" w:cs="Lora"/>
        </w:rPr>
        <w:t>surface level</w:t>
      </w:r>
      <w:r>
        <w:rPr>
          <w:rFonts w:ascii="Lora" w:eastAsia="Lora" w:hAnsi="Lora" w:cs="Lora"/>
        </w:rPr>
        <w:t xml:space="preserve">, focusing more on the form of the piece rather than its function (e.g., </w:t>
      </w:r>
      <w:r>
        <w:rPr>
          <w:rFonts w:ascii="Lora" w:eastAsia="Lora" w:hAnsi="Lora" w:cs="Lora"/>
          <w:i/>
        </w:rPr>
        <w:t>“There’s a lot of tiny pictures on the side… and there’s also other pictures on the sides, and then there’s like ‘the union forever’...There’s also more words up here: ‘the blessings of victory’.</w:t>
      </w:r>
      <w:r>
        <w:rPr>
          <w:rFonts w:ascii="Lora" w:eastAsia="Lora" w:hAnsi="Lora" w:cs="Lora"/>
        </w:rPr>
        <w:t>”) He did, however, mention that the piece was probably about the Civil War, earning him full points. Later, on the post-assessment, Student 5’s comments were much more interpretive and analytical. Instead of just noticing the words “Union Forever,” Student 5 noticed them and interpreted them, saying “</w:t>
      </w:r>
      <w:r>
        <w:rPr>
          <w:rFonts w:ascii="Lora" w:eastAsia="Lora" w:hAnsi="Lora" w:cs="Lora"/>
          <w:i/>
        </w:rPr>
        <w:t>it means like being ‘Union forever.’ Like the Union side won the war so they would be ‘union’ forever.</w:t>
      </w:r>
      <w:r>
        <w:rPr>
          <w:rFonts w:ascii="Lora" w:eastAsia="Lora" w:hAnsi="Lora" w:cs="Lora"/>
        </w:rPr>
        <w:t>” Instead of just noticing the words, “victory will bring us peace,” Student 5 analyzed the words: “</w:t>
      </w:r>
      <w:r>
        <w:rPr>
          <w:rFonts w:ascii="Lora" w:eastAsia="Lora" w:hAnsi="Lora" w:cs="Lora"/>
          <w:i/>
        </w:rPr>
        <w:t>For the Civil War it would bring peace so there wouldn’t be any slavery.</w:t>
      </w:r>
      <w:r>
        <w:rPr>
          <w:rFonts w:ascii="Lora" w:eastAsia="Lora" w:hAnsi="Lora" w:cs="Lora"/>
        </w:rPr>
        <w:t>” Additionally, Student 5 noticed that the two main figures in the image (women symbolizing victory and peace) were holding items of significance to the Civil War, a minor detail that no one else picked up on. He said, “</w:t>
      </w:r>
      <w:r>
        <w:rPr>
          <w:rFonts w:ascii="Lora" w:eastAsia="Lora" w:hAnsi="Lora" w:cs="Lora"/>
          <w:i/>
        </w:rPr>
        <w:t>I think this one [figure] is the Union and this one is the Confederacy because this one is holding up green--like what they planted and stuff. And it looks like this one might be the Union because they, like, have all the factories, not really the planting grain stuff,”</w:t>
      </w:r>
      <w:r>
        <w:rPr>
          <w:rFonts w:ascii="Lora" w:eastAsia="Lora" w:hAnsi="Lora" w:cs="Lora"/>
        </w:rPr>
        <w:t xml:space="preserve"> referring to the Confederacy’s strength in agriculture as compared to the Union’s in industrialism. </w:t>
      </w:r>
      <w:r>
        <w:br w:type="page"/>
      </w:r>
    </w:p>
    <w:p w14:paraId="1CF1FFE5" w14:textId="77777777" w:rsidR="009E6A92" w:rsidRDefault="00000000">
      <w:pPr>
        <w:ind w:left="360"/>
        <w:jc w:val="right"/>
        <w:rPr>
          <w:rFonts w:ascii="Lora" w:eastAsia="Lora" w:hAnsi="Lora" w:cs="Lora"/>
          <w:b/>
        </w:rPr>
      </w:pPr>
      <w:hyperlink w:anchor="7irwzx31t81e">
        <w:r>
          <w:rPr>
            <w:rFonts w:ascii="Lora" w:eastAsia="Lora" w:hAnsi="Lora" w:cs="Lora"/>
            <w:color w:val="1155CC"/>
            <w:sz w:val="20"/>
            <w:szCs w:val="20"/>
            <w:u w:val="single"/>
          </w:rPr>
          <w:t>[Jump to Table of Contents]</w:t>
        </w:r>
      </w:hyperlink>
    </w:p>
    <w:p w14:paraId="0AF2A679" w14:textId="77777777" w:rsidR="009E6A92" w:rsidRDefault="00000000">
      <w:pPr>
        <w:jc w:val="both"/>
        <w:rPr>
          <w:rFonts w:ascii="Lora" w:eastAsia="Lora" w:hAnsi="Lora" w:cs="Lora"/>
        </w:rPr>
      </w:pPr>
      <w:bookmarkStart w:id="24" w:name="1obj3asufh6z" w:colFirst="0" w:colLast="0"/>
      <w:bookmarkEnd w:id="24"/>
      <w:r>
        <w:rPr>
          <w:rFonts w:ascii="Lora" w:eastAsia="Lora" w:hAnsi="Lora" w:cs="Lora"/>
          <w:b/>
        </w:rPr>
        <w:t>Part Nine: Reflective Essay</w:t>
      </w:r>
    </w:p>
    <w:p w14:paraId="19E91EDD" w14:textId="77777777" w:rsidR="009E6A92" w:rsidRDefault="009E6A92">
      <w:pPr>
        <w:jc w:val="both"/>
        <w:rPr>
          <w:rFonts w:ascii="Lora" w:eastAsia="Lora" w:hAnsi="Lora" w:cs="Lora"/>
        </w:rPr>
      </w:pPr>
    </w:p>
    <w:p w14:paraId="1F51D2E3" w14:textId="77777777" w:rsidR="009E6A92" w:rsidRDefault="00000000">
      <w:pPr>
        <w:rPr>
          <w:rFonts w:ascii="Lora" w:eastAsia="Lora" w:hAnsi="Lora" w:cs="Lora"/>
        </w:rPr>
      </w:pPr>
      <w:r>
        <w:rPr>
          <w:rFonts w:ascii="Lora" w:eastAsia="Lora" w:hAnsi="Lora" w:cs="Lora"/>
          <w:b/>
        </w:rPr>
        <w:t xml:space="preserve">Standard 3:  Knowledge of Standards and Assessment: </w:t>
      </w:r>
      <w:r>
        <w:rPr>
          <w:rFonts w:ascii="Lora" w:eastAsia="Lora" w:hAnsi="Lora" w:cs="Lora"/>
        </w:rPr>
        <w:t>The teacher shall be</w:t>
      </w:r>
    </w:p>
    <w:p w14:paraId="211416B3" w14:textId="77777777" w:rsidR="009E6A92" w:rsidRDefault="00000000">
      <w:pPr>
        <w:rPr>
          <w:rFonts w:ascii="Lora" w:eastAsia="Lora" w:hAnsi="Lora" w:cs="Lora"/>
        </w:rPr>
      </w:pPr>
      <w:r>
        <w:rPr>
          <w:rFonts w:ascii="Lora" w:eastAsia="Lora" w:hAnsi="Lora" w:cs="Lora"/>
        </w:rPr>
        <w:t>knowledgeable about strategies, planning practices , assessment techniques, and</w:t>
      </w:r>
    </w:p>
    <w:p w14:paraId="1AB78867" w14:textId="77777777" w:rsidR="009E6A92" w:rsidRDefault="00000000">
      <w:pPr>
        <w:rPr>
          <w:rFonts w:ascii="Lora" w:eastAsia="Lora" w:hAnsi="Lora" w:cs="Lora"/>
        </w:rPr>
      </w:pPr>
      <w:r>
        <w:rPr>
          <w:rFonts w:ascii="Lora" w:eastAsia="Lora" w:hAnsi="Lora" w:cs="Lora"/>
        </w:rPr>
        <w:t>appropriate accommodations to ensure student learning in a standards-based curriculum</w:t>
      </w:r>
    </w:p>
    <w:p w14:paraId="0DF893D0" w14:textId="77777777" w:rsidR="009E6A92" w:rsidRDefault="009E6A92">
      <w:pPr>
        <w:rPr>
          <w:rFonts w:ascii="Lora" w:eastAsia="Lora" w:hAnsi="Lora" w:cs="Lora"/>
        </w:rPr>
      </w:pPr>
    </w:p>
    <w:p w14:paraId="144B557A" w14:textId="6955AD19" w:rsidR="009E6A92" w:rsidRDefault="00000000">
      <w:pPr>
        <w:rPr>
          <w:rFonts w:ascii="Lora" w:eastAsia="Lora" w:hAnsi="Lora" w:cs="Lora"/>
        </w:rPr>
      </w:pPr>
      <w:r>
        <w:rPr>
          <w:rFonts w:ascii="Lora" w:eastAsia="Lora" w:hAnsi="Lora" w:cs="Lora"/>
        </w:rPr>
        <w:t xml:space="preserve">At Flagstaff, the lesson planning process was made a bit more complicated since the school uses the Core Knowledge curriculum for history and science. Initially, my biggest challenge was figuring out how to align the curriculum with Colorado Academic Standards. The advice of my supervisor made the biggest difference in this area: she reminded my cohort and me to start with the standards, write objectives that address those standards, and then build lesson activities that support those objectives. Leading up to my student teaching experience, I often approached the lesson planning process with an idea already formed of what I wanted the lesson to look like, and then forming objectives and aligning them to standards-- essentially doing this process backward. Changing my perspective on this was not </w:t>
      </w:r>
      <w:r w:rsidR="00CD7DA8">
        <w:rPr>
          <w:rFonts w:ascii="Lora" w:eastAsia="Lora" w:hAnsi="Lora" w:cs="Lora"/>
        </w:rPr>
        <w:t>easy but</w:t>
      </w:r>
      <w:r>
        <w:rPr>
          <w:rFonts w:ascii="Lora" w:eastAsia="Lora" w:hAnsi="Lora" w:cs="Lora"/>
        </w:rPr>
        <w:t xml:space="preserve"> grew easier as I planned each lesson and worked with the 2nd grade team to align curriculum once I solidified standards and objectives. </w:t>
      </w:r>
    </w:p>
    <w:p w14:paraId="291AE4AA" w14:textId="77777777" w:rsidR="009E6A92" w:rsidRDefault="009E6A92">
      <w:pPr>
        <w:rPr>
          <w:rFonts w:ascii="Lora" w:eastAsia="Lora" w:hAnsi="Lora" w:cs="Lora"/>
        </w:rPr>
      </w:pPr>
    </w:p>
    <w:p w14:paraId="07C32235" w14:textId="561A7934" w:rsidR="009E6A92" w:rsidRDefault="00000000">
      <w:pPr>
        <w:rPr>
          <w:rFonts w:ascii="Lora" w:eastAsia="Lora" w:hAnsi="Lora" w:cs="Lora"/>
        </w:rPr>
      </w:pPr>
      <w:r>
        <w:rPr>
          <w:rFonts w:ascii="Lora" w:eastAsia="Lora" w:hAnsi="Lora" w:cs="Lora"/>
        </w:rPr>
        <w:t xml:space="preserve">During this unit I also became much better at creating viable </w:t>
      </w:r>
      <w:r w:rsidR="00CD7DA8">
        <w:rPr>
          <w:rFonts w:ascii="Lora" w:eastAsia="Lora" w:hAnsi="Lora" w:cs="Lora"/>
        </w:rPr>
        <w:t>assessments and</w:t>
      </w:r>
      <w:r>
        <w:rPr>
          <w:rFonts w:ascii="Lora" w:eastAsia="Lora" w:hAnsi="Lora" w:cs="Lora"/>
        </w:rPr>
        <w:t xml:space="preserve"> using those assessments to adjust my teaching. At the end of Lesson 1, I asked students to do a self-assessment. I asked them to show a thumbs up, down, or in the middle to see if they thought they had met the day’s objective. Most students gave a thumbs up, which was not entirely accurate based on what I had observed throughout the lesson. However, I loved this method of seeing the student perspective of their accomplishments, so I asked my mentor teacher for advice on how to adjust it. She suggested I have them hold their thumbs close to their chest instead of up in the air. In doing so, students were no longer worried about what their peers would think of them if they did not give a thumbs up, resulting in more accurate self-assessments. I tried this method in Lesson 2, and it worked: I got mostly thumbs up, some in the middle, and a few thumbs downs. When comparing this to their scores on the exit tickets (which averaged 70%), I knew I needed to review some of the content in Lesson 2 </w:t>
      </w:r>
      <w:r w:rsidR="00CD7DA8">
        <w:rPr>
          <w:rFonts w:ascii="Lora" w:eastAsia="Lora" w:hAnsi="Lora" w:cs="Lora"/>
        </w:rPr>
        <w:t>later</w:t>
      </w:r>
      <w:r>
        <w:rPr>
          <w:rFonts w:ascii="Lora" w:eastAsia="Lora" w:hAnsi="Lora" w:cs="Lora"/>
        </w:rPr>
        <w:t xml:space="preserve">, and I did. It felt good to be able to take informal assessment data like this combined with formal data assessment from their exit tickets in Lesson 2 and </w:t>
      </w:r>
      <w:r w:rsidR="00CD7DA8">
        <w:rPr>
          <w:rFonts w:ascii="Lora" w:eastAsia="Lora" w:hAnsi="Lora" w:cs="Lora"/>
        </w:rPr>
        <w:t>use</w:t>
      </w:r>
      <w:r>
        <w:rPr>
          <w:rFonts w:ascii="Lora" w:eastAsia="Lora" w:hAnsi="Lora" w:cs="Lora"/>
        </w:rPr>
        <w:t xml:space="preserve"> it to inform my instruction in Lesson 4. In Lesson 4, I adjusted it so there was more focus on primary and secondary sources, which was the largest point of confusion in Lesson 2.</w:t>
      </w:r>
    </w:p>
    <w:p w14:paraId="6403F390" w14:textId="77777777" w:rsidR="009E6A92" w:rsidRDefault="009E6A92">
      <w:pPr>
        <w:rPr>
          <w:rFonts w:ascii="Lora" w:eastAsia="Lora" w:hAnsi="Lora" w:cs="Lora"/>
        </w:rPr>
      </w:pPr>
    </w:p>
    <w:p w14:paraId="06A3D0E1" w14:textId="77777777" w:rsidR="009E6A92" w:rsidRDefault="00000000">
      <w:pPr>
        <w:rPr>
          <w:rFonts w:ascii="Lora" w:eastAsia="Lora" w:hAnsi="Lora" w:cs="Lora"/>
        </w:rPr>
      </w:pPr>
      <w:r>
        <w:rPr>
          <w:rFonts w:ascii="Lora" w:eastAsia="Lora" w:hAnsi="Lora" w:cs="Lora"/>
          <w:b/>
        </w:rPr>
        <w:t xml:space="preserve">Standard 4: Knowledge of Content: </w:t>
      </w:r>
      <w:r>
        <w:rPr>
          <w:rFonts w:ascii="Lora" w:eastAsia="Lora" w:hAnsi="Lora" w:cs="Lora"/>
        </w:rPr>
        <w:t>The elementary teacher is knowledgeable, in</w:t>
      </w:r>
    </w:p>
    <w:p w14:paraId="5590FAFD" w14:textId="77777777" w:rsidR="009E6A92" w:rsidRDefault="00000000">
      <w:pPr>
        <w:rPr>
          <w:rFonts w:ascii="Lora" w:eastAsia="Lora" w:hAnsi="Lora" w:cs="Lora"/>
        </w:rPr>
      </w:pPr>
      <w:r>
        <w:rPr>
          <w:rFonts w:ascii="Lora" w:eastAsia="Lora" w:hAnsi="Lora" w:cs="Lora"/>
        </w:rPr>
        <w:t>addition to literacy and mathematics in the following content areas: civics, economics,</w:t>
      </w:r>
    </w:p>
    <w:p w14:paraId="35F99F0B" w14:textId="77777777" w:rsidR="009E6A92" w:rsidRDefault="00000000">
      <w:pPr>
        <w:rPr>
          <w:rFonts w:ascii="Lora" w:eastAsia="Lora" w:hAnsi="Lora" w:cs="Lora"/>
        </w:rPr>
      </w:pPr>
      <w:r>
        <w:rPr>
          <w:rFonts w:ascii="Lora" w:eastAsia="Lora" w:hAnsi="Lora" w:cs="Lora"/>
        </w:rPr>
        <w:t>foreign language, geography, history, science, music, visual arts, and physical education</w:t>
      </w:r>
    </w:p>
    <w:p w14:paraId="44572863" w14:textId="77777777" w:rsidR="009E6A92" w:rsidRDefault="009E6A92">
      <w:pPr>
        <w:rPr>
          <w:rFonts w:ascii="Lora" w:eastAsia="Lora" w:hAnsi="Lora" w:cs="Lora"/>
        </w:rPr>
      </w:pPr>
    </w:p>
    <w:p w14:paraId="5EB52B11" w14:textId="77777777" w:rsidR="009E6A92" w:rsidRDefault="00000000">
      <w:pPr>
        <w:rPr>
          <w:rFonts w:ascii="Lora" w:eastAsia="Lora" w:hAnsi="Lora" w:cs="Lora"/>
        </w:rPr>
      </w:pPr>
      <w:r>
        <w:rPr>
          <w:rFonts w:ascii="Lora" w:eastAsia="Lora" w:hAnsi="Lora" w:cs="Lora"/>
        </w:rPr>
        <w:t xml:space="preserve">Having passion for a subject I think makes it easier to become knowledgeable about that subject, and fortunately, I have passion for learning about the Civil War. Of course, I have passion for learning in general, but American history and the Civil War are favorites of mine. When planning, I used my understanding of the timeline of the Civil War to organize the flow of the lesson topics, and I used my understanding of each of the important people in the Civil War to focus instruction. In other words, since I knew exactly what I wanted students to learn about these important people, it was easier for me to plan lessons that helped them reach that goal. For example, in Lesson 1, I originally planned on having students fill out a notes page about Harriet Tubman. The sheet, adapted from the 2nd grade team’s packet used for the Civil War unit last year, was packed with information about Harriet Tubman and students were to fill in blanks based on a filled-out teacher example. While it was all good information about Harriet Tubman, I decided to eliminate the notes sheet and have students focus on two things instead: obstacles Harriet overcame, and her accomplishments. I did this because I knew enough about her that I was able to condense the information to far fewer key points. I later did this same process with Lesson 4: rather than requiring students to read the lengthy and complex Emancipation Proclamation and risk them feeling overwhelmed and lost, I instead pared it down to a few lines that I knew would communicate the essential information students should know. At one point, one student told me they found the Drinking Gourd (Big Dipper) constellation with their parents the day after she learned about it in Lesson 1, Part 2. Once this happened, I tried to connect the unit with other subject areas whenever possible. For example, one student found a Magic Treehouse book called </w:t>
      </w:r>
      <w:r>
        <w:rPr>
          <w:rFonts w:ascii="Lora" w:eastAsia="Lora" w:hAnsi="Lora" w:cs="Lora"/>
          <w:i/>
        </w:rPr>
        <w:t>Civil War on Sunday</w:t>
      </w:r>
      <w:r>
        <w:rPr>
          <w:rFonts w:ascii="Lora" w:eastAsia="Lora" w:hAnsi="Lora" w:cs="Lora"/>
        </w:rPr>
        <w:t>, and I read a portion of it aloud to the class. Though the connection seems small, exposing students to the Civil War in a narrative context as opposed to the informational context they get during history makes their understanding of it more whole.</w:t>
      </w:r>
    </w:p>
    <w:p w14:paraId="6742017E" w14:textId="77777777" w:rsidR="009E6A92" w:rsidRDefault="009E6A92">
      <w:pPr>
        <w:rPr>
          <w:rFonts w:ascii="Lora" w:eastAsia="Lora" w:hAnsi="Lora" w:cs="Lora"/>
        </w:rPr>
      </w:pPr>
    </w:p>
    <w:p w14:paraId="6A402233" w14:textId="77777777" w:rsidR="009E6A92" w:rsidRDefault="00000000">
      <w:pPr>
        <w:rPr>
          <w:rFonts w:ascii="Lora" w:eastAsia="Lora" w:hAnsi="Lora" w:cs="Lora"/>
        </w:rPr>
      </w:pPr>
      <w:r>
        <w:rPr>
          <w:rFonts w:ascii="Lora" w:eastAsia="Lora" w:hAnsi="Lora" w:cs="Lora"/>
          <w:b/>
        </w:rPr>
        <w:t>Standard 5: Knowledge of Classroom and Instructional Management</w:t>
      </w:r>
      <w:r>
        <w:rPr>
          <w:rFonts w:ascii="Lora" w:eastAsia="Lora" w:hAnsi="Lora" w:cs="Lora"/>
        </w:rPr>
        <w:t>: The</w:t>
      </w:r>
    </w:p>
    <w:p w14:paraId="396D0027" w14:textId="6F6C091C" w:rsidR="009E6A92" w:rsidRDefault="00000000">
      <w:pPr>
        <w:rPr>
          <w:rFonts w:ascii="Lora" w:eastAsia="Lora" w:hAnsi="Lora" w:cs="Lora"/>
        </w:rPr>
      </w:pPr>
      <w:r>
        <w:rPr>
          <w:rFonts w:ascii="Lora" w:eastAsia="Lora" w:hAnsi="Lora" w:cs="Lora"/>
        </w:rPr>
        <w:t xml:space="preserve">teacher is knowledgeable about classroom practice </w:t>
      </w:r>
      <w:r w:rsidR="00CD7DA8">
        <w:rPr>
          <w:rFonts w:ascii="Lora" w:eastAsia="Lora" w:hAnsi="Lora" w:cs="Lora"/>
        </w:rPr>
        <w:t>to</w:t>
      </w:r>
      <w:r>
        <w:rPr>
          <w:rFonts w:ascii="Lora" w:eastAsia="Lora" w:hAnsi="Lora" w:cs="Lora"/>
        </w:rPr>
        <w:t xml:space="preserve"> successfully manage time,</w:t>
      </w:r>
    </w:p>
    <w:p w14:paraId="25ABBB26" w14:textId="77777777" w:rsidR="009E6A92" w:rsidRDefault="00000000">
      <w:pPr>
        <w:rPr>
          <w:rFonts w:ascii="Lora" w:eastAsia="Lora" w:hAnsi="Lora" w:cs="Lora"/>
        </w:rPr>
      </w:pPr>
      <w:r>
        <w:rPr>
          <w:rFonts w:ascii="Lora" w:eastAsia="Lora" w:hAnsi="Lora" w:cs="Lora"/>
        </w:rPr>
        <w:t>communications, and record keeping procedures that will support and enhance student learning.</w:t>
      </w:r>
    </w:p>
    <w:p w14:paraId="4837789F" w14:textId="77777777" w:rsidR="009E6A92" w:rsidRDefault="009E6A92">
      <w:pPr>
        <w:rPr>
          <w:rFonts w:ascii="Lora" w:eastAsia="Lora" w:hAnsi="Lora" w:cs="Lora"/>
        </w:rPr>
      </w:pPr>
    </w:p>
    <w:p w14:paraId="131B411C" w14:textId="753AA9BF" w:rsidR="009E6A92" w:rsidRDefault="00000000">
      <w:pPr>
        <w:rPr>
          <w:rFonts w:ascii="Lora" w:eastAsia="Lora" w:hAnsi="Lora" w:cs="Lora"/>
        </w:rPr>
      </w:pPr>
      <w:r>
        <w:rPr>
          <w:rFonts w:ascii="Lora" w:eastAsia="Lora" w:hAnsi="Lora" w:cs="Lora"/>
        </w:rPr>
        <w:t xml:space="preserve">Classroom and instructional management </w:t>
      </w:r>
      <w:r w:rsidR="00CD7DA8">
        <w:rPr>
          <w:rFonts w:ascii="Lora" w:eastAsia="Lora" w:hAnsi="Lora" w:cs="Lora"/>
        </w:rPr>
        <w:t>are</w:t>
      </w:r>
      <w:r>
        <w:rPr>
          <w:rFonts w:ascii="Lora" w:eastAsia="Lora" w:hAnsi="Lora" w:cs="Lora"/>
        </w:rPr>
        <w:t xml:space="preserve"> the area in which I think I made the most growth throughout this unit and student </w:t>
      </w:r>
      <w:r w:rsidR="00CD7DA8">
        <w:rPr>
          <w:rFonts w:ascii="Lora" w:eastAsia="Lora" w:hAnsi="Lora" w:cs="Lora"/>
        </w:rPr>
        <w:t>teaching</w:t>
      </w:r>
      <w:r>
        <w:rPr>
          <w:rFonts w:ascii="Lora" w:eastAsia="Lora" w:hAnsi="Lora" w:cs="Lora"/>
        </w:rPr>
        <w:t xml:space="preserve">. With a class that had so many behavioral challenges, I was myself challenged to be ready for almost anything to happen. Most often, this manifested as integration of Whole Brain Teaching. In Lesson 2, I planned a movement activity that I thought would engage students, and that I thought would possibly mitigate some of the behavior concerns we had been seeing prior to the lesson. One student </w:t>
      </w:r>
      <w:r w:rsidR="00CD7DA8">
        <w:rPr>
          <w:rFonts w:ascii="Lora" w:eastAsia="Lora" w:hAnsi="Lora" w:cs="Lora"/>
        </w:rPr>
        <w:t>had</w:t>
      </w:r>
      <w:r>
        <w:rPr>
          <w:rFonts w:ascii="Lora" w:eastAsia="Lora" w:hAnsi="Lora" w:cs="Lora"/>
        </w:rPr>
        <w:t xml:space="preserve"> been struggling with following directions and with very disruptive and sometimes aggressive behavior (hitting the teachers, grabbing another student’s face, </w:t>
      </w:r>
      <w:r>
        <w:rPr>
          <w:rFonts w:ascii="Lora" w:eastAsia="Lora" w:hAnsi="Lora" w:cs="Lora"/>
        </w:rPr>
        <w:lastRenderedPageBreak/>
        <w:t xml:space="preserve">rolling around on the floor). In practice the lesson was less engaging for students than I had planned, and the student in question spent part of the lesson rolling on the floor and distracting others. My supervisor suggested that if I were to teach it again, I should have students sort themselves out all at the same times instead of one at a time in front of the whole class. That way, every student is actively engaged. Lesson 4 included a similar “sorting” activity, and this time, I had groups of students come up to sort their primary and secondary sources at the same time. I also included more WBT techniques to keep students, especially that particular student, engaged the entire time. These changes seemed to work better, as that student successfully participated in the entire lesson. </w:t>
      </w:r>
    </w:p>
    <w:p w14:paraId="179D7E61" w14:textId="77777777" w:rsidR="009E6A92" w:rsidRDefault="009E6A92">
      <w:pPr>
        <w:rPr>
          <w:rFonts w:ascii="Lora" w:eastAsia="Lora" w:hAnsi="Lora" w:cs="Lora"/>
        </w:rPr>
      </w:pPr>
    </w:p>
    <w:p w14:paraId="1006135A" w14:textId="7F7DDE2E" w:rsidR="009E6A92" w:rsidRDefault="00000000">
      <w:pPr>
        <w:rPr>
          <w:rFonts w:ascii="Lora" w:eastAsia="Lora" w:hAnsi="Lora" w:cs="Lora"/>
        </w:rPr>
      </w:pPr>
      <w:r>
        <w:rPr>
          <w:rFonts w:ascii="Lora" w:eastAsia="Lora" w:hAnsi="Lora" w:cs="Lora"/>
        </w:rPr>
        <w:t xml:space="preserve">I also grew in my ability to document and report ongoing student achievement both academically and behaviorally, especially as I realized the impact this has on the classroom. On the behavior and classroom management side, went from writing </w:t>
      </w:r>
      <w:r w:rsidR="00CD7DA8">
        <w:rPr>
          <w:rFonts w:ascii="Lora" w:eastAsia="Lora" w:hAnsi="Lora" w:cs="Lora"/>
        </w:rPr>
        <w:t>students’</w:t>
      </w:r>
      <w:r>
        <w:rPr>
          <w:rFonts w:ascii="Lora" w:eastAsia="Lora" w:hAnsi="Lora" w:cs="Lora"/>
        </w:rPr>
        <w:t xml:space="preserve"> names on the board (which meant they earned a PRIDE ticket, a sticker, and an entry to our weekly prize box drawing) with no additional comment, to announcing that that student had earned a PRIDE ticket, being careful to tell the class specifically how they earned it. This positive reinforcement and praise of good behavior almost always resulted in other students correcting their own behavior. I found that once I started doing this, I also used it as an opportunity to remind students that each time they earned a ticket, they also earned a sticker on their </w:t>
      </w:r>
      <w:hyperlink r:id="rId111">
        <w:r>
          <w:rPr>
            <w:rFonts w:ascii="Lora" w:eastAsia="Lora" w:hAnsi="Lora" w:cs="Lora"/>
            <w:color w:val="1155CC"/>
            <w:u w:val="single"/>
          </w:rPr>
          <w:t>Super Improvers</w:t>
        </w:r>
      </w:hyperlink>
      <w:r>
        <w:rPr>
          <w:rFonts w:ascii="Lora" w:eastAsia="Lora" w:hAnsi="Lora" w:cs="Lora"/>
        </w:rPr>
        <w:t xml:space="preserve"> chart. The combination of these things made the learning experience more viable for all students since everyone was on task and engaged more and more often, including the students with greater behavioral concerns. On the academic side, I noticed that when students felt more successful, they </w:t>
      </w:r>
      <w:r>
        <w:rPr>
          <w:rFonts w:ascii="Lora" w:eastAsia="Lora" w:hAnsi="Lora" w:cs="Lora"/>
          <w:i/>
        </w:rPr>
        <w:t>were</w:t>
      </w:r>
      <w:r>
        <w:rPr>
          <w:rFonts w:ascii="Lora" w:eastAsia="Lora" w:hAnsi="Lora" w:cs="Lora"/>
        </w:rPr>
        <w:t xml:space="preserve"> more successful. In Lesson 2, there was a period of time when students started to lose interest in the activity, and part of the reason was, I think, because some were confused and therefore felt like they were not successful, especially when they saw a few of their peers (the two TAG students) easily complete the activity. So, in Lesson 3, in which students practiced analyzing art related to the Civil War, I made a conscious effort to recognize each comment a student made as insightful and viable. It was not fake praise; it was only me giving praise more often than I was used to. The effect was those students making more insightful comments.</w:t>
      </w:r>
    </w:p>
    <w:sectPr w:rsidR="009E6A92">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665AF6" w14:textId="77777777" w:rsidR="00EF766D" w:rsidRDefault="00EF766D">
      <w:pPr>
        <w:spacing w:line="240" w:lineRule="auto"/>
      </w:pPr>
      <w:r>
        <w:separator/>
      </w:r>
    </w:p>
  </w:endnote>
  <w:endnote w:type="continuationSeparator" w:id="0">
    <w:p w14:paraId="589BB941" w14:textId="77777777" w:rsidR="00EF766D" w:rsidRDefault="00EF766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Lora">
    <w:panose1 w:val="00000000000000000000"/>
    <w:charset w:val="4D"/>
    <w:family w:val="auto"/>
    <w:pitch w:val="variable"/>
    <w:sig w:usb0="A00002FF" w:usb1="5000204B" w:usb2="00000000" w:usb3="00000000" w:csb0="00000097" w:csb1="00000000"/>
  </w:font>
  <w:font w:name="Comfortaa">
    <w:charset w:val="00"/>
    <w:family w:val="auto"/>
    <w:pitch w:val="default"/>
  </w:font>
  <w:font w:name="Caudex">
    <w:charset w:val="00"/>
    <w:family w:val="auto"/>
    <w:pitch w:val="default"/>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B8606A" w14:textId="77777777" w:rsidR="00EF766D" w:rsidRDefault="00EF766D">
      <w:pPr>
        <w:spacing w:line="240" w:lineRule="auto"/>
      </w:pPr>
      <w:r>
        <w:separator/>
      </w:r>
    </w:p>
  </w:footnote>
  <w:footnote w:type="continuationSeparator" w:id="0">
    <w:p w14:paraId="274D4B19" w14:textId="77777777" w:rsidR="00EF766D" w:rsidRDefault="00EF766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C4FF9C" w14:textId="77777777" w:rsidR="009E6A92" w:rsidRDefault="00000000">
    <w:pPr>
      <w:jc w:val="right"/>
      <w:rPr>
        <w:rFonts w:ascii="Lora" w:eastAsia="Lora" w:hAnsi="Lora" w:cs="Lora"/>
      </w:rPr>
    </w:pPr>
    <w:r>
      <w:rPr>
        <w:rFonts w:ascii="Lora" w:eastAsia="Lora" w:hAnsi="Lora" w:cs="Lora"/>
      </w:rPr>
      <w:fldChar w:fldCharType="begin"/>
    </w:r>
    <w:r>
      <w:rPr>
        <w:rFonts w:ascii="Lora" w:eastAsia="Lora" w:hAnsi="Lora" w:cs="Lora"/>
      </w:rPr>
      <w:instrText>PAGE</w:instrText>
    </w:r>
    <w:r>
      <w:rPr>
        <w:rFonts w:ascii="Lora" w:eastAsia="Lora" w:hAnsi="Lora" w:cs="Lora"/>
      </w:rPr>
      <w:fldChar w:fldCharType="separate"/>
    </w:r>
    <w:r w:rsidR="00CD7DA8">
      <w:rPr>
        <w:rFonts w:ascii="Lora" w:eastAsia="Lora" w:hAnsi="Lora" w:cs="Lora"/>
        <w:noProof/>
      </w:rPr>
      <w:t>1</w:t>
    </w:r>
    <w:r>
      <w:rPr>
        <w:rFonts w:ascii="Lora" w:eastAsia="Lora" w:hAnsi="Lora" w:cs="Lora"/>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D15A76"/>
    <w:multiLevelType w:val="multilevel"/>
    <w:tmpl w:val="4FE811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C34C10"/>
    <w:multiLevelType w:val="multilevel"/>
    <w:tmpl w:val="998E53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5024BCA"/>
    <w:multiLevelType w:val="multilevel"/>
    <w:tmpl w:val="945E7B4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5071BAD"/>
    <w:multiLevelType w:val="multilevel"/>
    <w:tmpl w:val="DF5ED2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51532CE"/>
    <w:multiLevelType w:val="multilevel"/>
    <w:tmpl w:val="A2483B0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7C377E4"/>
    <w:multiLevelType w:val="multilevel"/>
    <w:tmpl w:val="56CE9C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313614"/>
    <w:multiLevelType w:val="multilevel"/>
    <w:tmpl w:val="BC2C6E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AB90CC5"/>
    <w:multiLevelType w:val="multilevel"/>
    <w:tmpl w:val="3860235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B963363"/>
    <w:multiLevelType w:val="multilevel"/>
    <w:tmpl w:val="2694828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0E0B5F33"/>
    <w:multiLevelType w:val="multilevel"/>
    <w:tmpl w:val="DFAA16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0C3348A"/>
    <w:multiLevelType w:val="multilevel"/>
    <w:tmpl w:val="8E4EAC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122B34E9"/>
    <w:multiLevelType w:val="multilevel"/>
    <w:tmpl w:val="156A0B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195D4802"/>
    <w:multiLevelType w:val="multilevel"/>
    <w:tmpl w:val="756416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1A612821"/>
    <w:multiLevelType w:val="multilevel"/>
    <w:tmpl w:val="5E2C16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3A64EAF"/>
    <w:multiLevelType w:val="multilevel"/>
    <w:tmpl w:val="BFD26B5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28EB07EB"/>
    <w:multiLevelType w:val="multilevel"/>
    <w:tmpl w:val="EE84E0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B8D0C60"/>
    <w:multiLevelType w:val="multilevel"/>
    <w:tmpl w:val="CA884D3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B907FAA"/>
    <w:multiLevelType w:val="multilevel"/>
    <w:tmpl w:val="D7AA3CC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2F1C03C5"/>
    <w:multiLevelType w:val="multilevel"/>
    <w:tmpl w:val="BCAA7D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0C83890"/>
    <w:multiLevelType w:val="multilevel"/>
    <w:tmpl w:val="50E288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326B7021"/>
    <w:multiLevelType w:val="multilevel"/>
    <w:tmpl w:val="07A212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348A3D18"/>
    <w:multiLevelType w:val="multilevel"/>
    <w:tmpl w:val="F85A28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356B10A4"/>
    <w:multiLevelType w:val="multilevel"/>
    <w:tmpl w:val="2A8479F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3" w15:restartNumberingAfterBreak="0">
    <w:nsid w:val="3B97418E"/>
    <w:multiLevelType w:val="multilevel"/>
    <w:tmpl w:val="57F25B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3BDE6CF3"/>
    <w:multiLevelType w:val="multilevel"/>
    <w:tmpl w:val="C57246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3C5A1BFC"/>
    <w:multiLevelType w:val="multilevel"/>
    <w:tmpl w:val="8D5ECE7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6" w15:restartNumberingAfterBreak="0">
    <w:nsid w:val="3F031C5E"/>
    <w:multiLevelType w:val="multilevel"/>
    <w:tmpl w:val="E7BCABA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3F777AA4"/>
    <w:multiLevelType w:val="multilevel"/>
    <w:tmpl w:val="7E5E7F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3F7A7206"/>
    <w:multiLevelType w:val="multilevel"/>
    <w:tmpl w:val="6666D0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42527B10"/>
    <w:multiLevelType w:val="multilevel"/>
    <w:tmpl w:val="C4E4E33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0" w15:restartNumberingAfterBreak="0">
    <w:nsid w:val="43485FCF"/>
    <w:multiLevelType w:val="multilevel"/>
    <w:tmpl w:val="B712B8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45AA449F"/>
    <w:multiLevelType w:val="multilevel"/>
    <w:tmpl w:val="BB5C53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47C05813"/>
    <w:multiLevelType w:val="multilevel"/>
    <w:tmpl w:val="45ECF7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48A640CA"/>
    <w:multiLevelType w:val="multilevel"/>
    <w:tmpl w:val="A5E4C6A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4" w15:restartNumberingAfterBreak="0">
    <w:nsid w:val="55090333"/>
    <w:multiLevelType w:val="multilevel"/>
    <w:tmpl w:val="C24086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59251F1B"/>
    <w:multiLevelType w:val="multilevel"/>
    <w:tmpl w:val="F84063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5CAC0D1E"/>
    <w:multiLevelType w:val="multilevel"/>
    <w:tmpl w:val="C30E9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15:restartNumberingAfterBreak="0">
    <w:nsid w:val="5E411C62"/>
    <w:multiLevelType w:val="multilevel"/>
    <w:tmpl w:val="229894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E500091"/>
    <w:multiLevelType w:val="multilevel"/>
    <w:tmpl w:val="C1FA4E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65204F25"/>
    <w:multiLevelType w:val="multilevel"/>
    <w:tmpl w:val="1F9E75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0" w15:restartNumberingAfterBreak="0">
    <w:nsid w:val="65D26C14"/>
    <w:multiLevelType w:val="multilevel"/>
    <w:tmpl w:val="FFF85E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65FF3F60"/>
    <w:multiLevelType w:val="multilevel"/>
    <w:tmpl w:val="0AB07DEE"/>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2" w15:restartNumberingAfterBreak="0">
    <w:nsid w:val="6DF04D5E"/>
    <w:multiLevelType w:val="multilevel"/>
    <w:tmpl w:val="ACDCEB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15:restartNumberingAfterBreak="0">
    <w:nsid w:val="70FD58D6"/>
    <w:multiLevelType w:val="multilevel"/>
    <w:tmpl w:val="A0C890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74C33ACF"/>
    <w:multiLevelType w:val="multilevel"/>
    <w:tmpl w:val="933AA7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76D060B1"/>
    <w:multiLevelType w:val="multilevel"/>
    <w:tmpl w:val="5BBE220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783B44CE"/>
    <w:multiLevelType w:val="multilevel"/>
    <w:tmpl w:val="98CA1D6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7E0B49D7"/>
    <w:multiLevelType w:val="multilevel"/>
    <w:tmpl w:val="11DEE1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FB466CB"/>
    <w:multiLevelType w:val="multilevel"/>
    <w:tmpl w:val="803023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13290842">
    <w:abstractNumId w:val="28"/>
  </w:num>
  <w:num w:numId="2" w16cid:durableId="1919509937">
    <w:abstractNumId w:val="6"/>
  </w:num>
  <w:num w:numId="3" w16cid:durableId="645016825">
    <w:abstractNumId w:val="26"/>
  </w:num>
  <w:num w:numId="4" w16cid:durableId="98184983">
    <w:abstractNumId w:val="29"/>
  </w:num>
  <w:num w:numId="5" w16cid:durableId="1793746798">
    <w:abstractNumId w:val="43"/>
  </w:num>
  <w:num w:numId="6" w16cid:durableId="600838237">
    <w:abstractNumId w:val="38"/>
  </w:num>
  <w:num w:numId="7" w16cid:durableId="1381858998">
    <w:abstractNumId w:val="44"/>
  </w:num>
  <w:num w:numId="8" w16cid:durableId="1856074760">
    <w:abstractNumId w:val="23"/>
  </w:num>
  <w:num w:numId="9" w16cid:durableId="1120226785">
    <w:abstractNumId w:val="15"/>
  </w:num>
  <w:num w:numId="10" w16cid:durableId="1689133874">
    <w:abstractNumId w:val="30"/>
  </w:num>
  <w:num w:numId="11" w16cid:durableId="796946187">
    <w:abstractNumId w:val="39"/>
  </w:num>
  <w:num w:numId="12" w16cid:durableId="572546324">
    <w:abstractNumId w:val="40"/>
  </w:num>
  <w:num w:numId="13" w16cid:durableId="184366425">
    <w:abstractNumId w:val="0"/>
  </w:num>
  <w:num w:numId="14" w16cid:durableId="1980112961">
    <w:abstractNumId w:val="46"/>
  </w:num>
  <w:num w:numId="15" w16cid:durableId="2053573938">
    <w:abstractNumId w:val="14"/>
  </w:num>
  <w:num w:numId="16" w16cid:durableId="633681057">
    <w:abstractNumId w:val="4"/>
  </w:num>
  <w:num w:numId="17" w16cid:durableId="1841580965">
    <w:abstractNumId w:val="3"/>
  </w:num>
  <w:num w:numId="18" w16cid:durableId="1556551877">
    <w:abstractNumId w:val="32"/>
  </w:num>
  <w:num w:numId="19" w16cid:durableId="416295209">
    <w:abstractNumId w:val="33"/>
  </w:num>
  <w:num w:numId="20" w16cid:durableId="399908711">
    <w:abstractNumId w:val="8"/>
  </w:num>
  <w:num w:numId="21" w16cid:durableId="425464942">
    <w:abstractNumId w:val="7"/>
  </w:num>
  <w:num w:numId="22" w16cid:durableId="833028617">
    <w:abstractNumId w:val="22"/>
  </w:num>
  <w:num w:numId="23" w16cid:durableId="1903634257">
    <w:abstractNumId w:val="37"/>
  </w:num>
  <w:num w:numId="24" w16cid:durableId="1976763292">
    <w:abstractNumId w:val="17"/>
  </w:num>
  <w:num w:numId="25" w16cid:durableId="1468425558">
    <w:abstractNumId w:val="18"/>
  </w:num>
  <w:num w:numId="26" w16cid:durableId="19744993">
    <w:abstractNumId w:val="19"/>
  </w:num>
  <w:num w:numId="27" w16cid:durableId="444349038">
    <w:abstractNumId w:val="12"/>
  </w:num>
  <w:num w:numId="28" w16cid:durableId="1845700205">
    <w:abstractNumId w:val="31"/>
  </w:num>
  <w:num w:numId="29" w16cid:durableId="903222574">
    <w:abstractNumId w:val="25"/>
  </w:num>
  <w:num w:numId="30" w16cid:durableId="867834773">
    <w:abstractNumId w:val="11"/>
  </w:num>
  <w:num w:numId="31" w16cid:durableId="964433774">
    <w:abstractNumId w:val="2"/>
  </w:num>
  <w:num w:numId="32" w16cid:durableId="1341663016">
    <w:abstractNumId w:val="10"/>
  </w:num>
  <w:num w:numId="33" w16cid:durableId="1540708035">
    <w:abstractNumId w:val="48"/>
  </w:num>
  <w:num w:numId="34" w16cid:durableId="1836340979">
    <w:abstractNumId w:val="13"/>
  </w:num>
  <w:num w:numId="35" w16cid:durableId="91365231">
    <w:abstractNumId w:val="5"/>
  </w:num>
  <w:num w:numId="36" w16cid:durableId="957175552">
    <w:abstractNumId w:val="27"/>
  </w:num>
  <w:num w:numId="37" w16cid:durableId="1518697362">
    <w:abstractNumId w:val="21"/>
  </w:num>
  <w:num w:numId="38" w16cid:durableId="629550463">
    <w:abstractNumId w:val="36"/>
  </w:num>
  <w:num w:numId="39" w16cid:durableId="77992268">
    <w:abstractNumId w:val="35"/>
  </w:num>
  <w:num w:numId="40" w16cid:durableId="1355768586">
    <w:abstractNumId w:val="24"/>
  </w:num>
  <w:num w:numId="41" w16cid:durableId="684985502">
    <w:abstractNumId w:val="45"/>
  </w:num>
  <w:num w:numId="42" w16cid:durableId="1378314689">
    <w:abstractNumId w:val="47"/>
  </w:num>
  <w:num w:numId="43" w16cid:durableId="690423935">
    <w:abstractNumId w:val="20"/>
  </w:num>
  <w:num w:numId="44" w16cid:durableId="1836144209">
    <w:abstractNumId w:val="34"/>
  </w:num>
  <w:num w:numId="45" w16cid:durableId="467943634">
    <w:abstractNumId w:val="9"/>
  </w:num>
  <w:num w:numId="46" w16cid:durableId="656374171">
    <w:abstractNumId w:val="1"/>
  </w:num>
  <w:num w:numId="47" w16cid:durableId="840857836">
    <w:abstractNumId w:val="41"/>
  </w:num>
  <w:num w:numId="48" w16cid:durableId="1460495936">
    <w:abstractNumId w:val="42"/>
  </w:num>
  <w:num w:numId="49" w16cid:durableId="1126001767">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E6A92"/>
    <w:rsid w:val="009E6A92"/>
    <w:rsid w:val="00CD7DA8"/>
    <w:rsid w:val="00EF766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6956F9E"/>
  <w15:docId w15:val="{DFAC48F8-1C71-E44A-A878-C695AFEF1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top w:w="100" w:type="dxa"/>
        <w:left w:w="100" w:type="dxa"/>
        <w:bottom w:w="100" w:type="dxa"/>
        <w:right w:w="100"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top w:w="100" w:type="dxa"/>
        <w:left w:w="100" w:type="dxa"/>
        <w:bottom w:w="100" w:type="dxa"/>
        <w:right w:w="100"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s://www.nps.gov/nr/travel/underground/graphics/ugrr215d.gif" TargetMode="External"/><Relationship Id="rId21" Type="http://schemas.openxmlformats.org/officeDocument/2006/relationships/hyperlink" Target="https://www.history.com/topics/black-history/underground-railroad" TargetMode="External"/><Relationship Id="rId42" Type="http://schemas.openxmlformats.org/officeDocument/2006/relationships/hyperlink" Target="https://www.loc.gov/collections/civil-war-maps/?sp=4" TargetMode="External"/><Relationship Id="rId47" Type="http://schemas.openxmlformats.org/officeDocument/2006/relationships/hyperlink" Target="https://docs.google.com/presentation/d/1An7ZmYBTleTiu_d-Qn0XvRCqYENGwjyW7g_X5t4Gfio/edit?usp=sharing" TargetMode="External"/><Relationship Id="rId63" Type="http://schemas.openxmlformats.org/officeDocument/2006/relationships/hyperlink" Target="https://vtshome.org/" TargetMode="External"/><Relationship Id="rId68" Type="http://schemas.openxmlformats.org/officeDocument/2006/relationships/hyperlink" Target="https://www.verywellmind.com/gardners-theory-of-multiple-intelligences-2795161" TargetMode="External"/><Relationship Id="rId84" Type="http://schemas.openxmlformats.org/officeDocument/2006/relationships/hyperlink" Target="https://digitalarchives.powerlibrary.org/papd/islandora/object/papd%3Asstlp-reg_207" TargetMode="External"/><Relationship Id="rId89" Type="http://schemas.openxmlformats.org/officeDocument/2006/relationships/hyperlink" Target="https://www.loc.gov/collections/civil-war-maps/?sp=4" TargetMode="External"/><Relationship Id="rId112" Type="http://schemas.openxmlformats.org/officeDocument/2006/relationships/fontTable" Target="fontTable.xml"/><Relationship Id="rId16" Type="http://schemas.openxmlformats.org/officeDocument/2006/relationships/hyperlink" Target="https://www.brainpop.com/socialstudies/ushistory/civilwarcauses/" TargetMode="External"/><Relationship Id="rId107" Type="http://schemas.openxmlformats.org/officeDocument/2006/relationships/hyperlink" Target="https://docs.google.com/document/d/17ri05WP-onpesoHhsrGhZOtxIMVag1zPwCzE_XYPMmQ/edit?usp=sharing" TargetMode="External"/><Relationship Id="rId11" Type="http://schemas.openxmlformats.org/officeDocument/2006/relationships/hyperlink" Target="https://docs.google.com/presentation/d/1oe_Tybm8f7_j5vdAZEL3tUZMD8vrYx1taco4bVZCkKo/edit?usp=sharing" TargetMode="External"/><Relationship Id="rId32" Type="http://schemas.openxmlformats.org/officeDocument/2006/relationships/hyperlink" Target="https://docs.google.com/presentation/u/1/d/1euBwvrDguh7TqlbmV_Oq9xxFA4lC_jkQJBLzJhnCUNk/edit" TargetMode="External"/><Relationship Id="rId37" Type="http://schemas.openxmlformats.org/officeDocument/2006/relationships/hyperlink" Target="https://digitalarchives.powerlibrary.org/papd/islandora/object/papd%3Asstlp-reg_207" TargetMode="External"/><Relationship Id="rId53" Type="http://schemas.openxmlformats.org/officeDocument/2006/relationships/hyperlink" Target="https://www.loc.gov/collections/civil-war" TargetMode="External"/><Relationship Id="rId58" Type="http://schemas.openxmlformats.org/officeDocument/2006/relationships/hyperlink" Target="https://1.bp.blogspot.com/-_ISluuXySWI/XRYNZnWzSbI/AAAAAAAAEAc/m2TNXfdRGNoQZcHKMMxBFk_unoCwLDBRgCLcBGAs/s1600/HarrietTubmanCloseup2.jpg" TargetMode="External"/><Relationship Id="rId74" Type="http://schemas.openxmlformats.org/officeDocument/2006/relationships/hyperlink" Target="https://www.coreknowledge.org/free-resource/ckla-domain-09-us-civil-war/" TargetMode="External"/><Relationship Id="rId79" Type="http://schemas.openxmlformats.org/officeDocument/2006/relationships/hyperlink" Target="https://youtu.be/DDNEODGbDTg" TargetMode="External"/><Relationship Id="rId102" Type="http://schemas.openxmlformats.org/officeDocument/2006/relationships/hyperlink" Target="https://drive.google.com/file/d/1Jit9v_FyUrBS1jxr34Re8qjBYeUqVz0E/view?usp=sharing" TargetMode="External"/><Relationship Id="rId5" Type="http://schemas.openxmlformats.org/officeDocument/2006/relationships/footnotes" Target="footnotes.xml"/><Relationship Id="rId90" Type="http://schemas.openxmlformats.org/officeDocument/2006/relationships/hyperlink" Target="https://www.loc.gov/collections/civil-war" TargetMode="External"/><Relationship Id="rId95" Type="http://schemas.openxmlformats.org/officeDocument/2006/relationships/hyperlink" Target="https://jr.brainpop.com/socialstudies/biographies/harriettubman/" TargetMode="External"/><Relationship Id="rId22" Type="http://schemas.openxmlformats.org/officeDocument/2006/relationships/hyperlink" Target="https://1.bp.blogspot.com/-_ISluuXySWI/XRYNZnWzSbI/AAAAAAAAEAc/m2TNXfdRGNoQZcHKMMxBFk_unoCwLDBRgCLcBGAs/s1600/HarrietTubmanCloseup2.jpg" TargetMode="External"/><Relationship Id="rId27" Type="http://schemas.openxmlformats.org/officeDocument/2006/relationships/hyperlink" Target="https://www.brainpop.com/socialstudies/ushistory/undergroundrailroad/" TargetMode="External"/><Relationship Id="rId43" Type="http://schemas.openxmlformats.org/officeDocument/2006/relationships/image" Target="media/image7.png"/><Relationship Id="rId48" Type="http://schemas.openxmlformats.org/officeDocument/2006/relationships/hyperlink" Target="https://docs.google.com/presentation/u/1/d/1euBwvrDguh7TqlbmV_Oq9xxFA4lC_jkQJBLzJhnCUNk/edit" TargetMode="External"/><Relationship Id="rId64" Type="http://schemas.openxmlformats.org/officeDocument/2006/relationships/hyperlink" Target="https://www.flagstaffacademy.org/apps/pages/about-us-mission-vision" TargetMode="External"/><Relationship Id="rId69" Type="http://schemas.openxmlformats.org/officeDocument/2006/relationships/hyperlink" Target="https://wholebrainteaching.com/wbt-basics-2/" TargetMode="External"/><Relationship Id="rId113" Type="http://schemas.openxmlformats.org/officeDocument/2006/relationships/theme" Target="theme/theme1.xml"/><Relationship Id="rId80" Type="http://schemas.openxmlformats.org/officeDocument/2006/relationships/hyperlink" Target="https://kids.kiddle.co/Primary_source" TargetMode="External"/><Relationship Id="rId85" Type="http://schemas.openxmlformats.org/officeDocument/2006/relationships/hyperlink" Target="https://thomaslegioncherokee.tripod.com/marylandcivilwarhistory.html" TargetMode="External"/><Relationship Id="rId12" Type="http://schemas.openxmlformats.org/officeDocument/2006/relationships/hyperlink" Target="https://docs.google.com/document/d/1uBs7ZpWmsohV9zXAT5sa0HxxGWZfTy_pBrtEW-f3hhI/edit?usp=sharing" TargetMode="External"/><Relationship Id="rId17" Type="http://schemas.openxmlformats.org/officeDocument/2006/relationships/image" Target="media/image2.png"/><Relationship Id="rId33" Type="http://schemas.openxmlformats.org/officeDocument/2006/relationships/hyperlink" Target="https://kids.kiddle.co/Primary_source" TargetMode="External"/><Relationship Id="rId38" Type="http://schemas.openxmlformats.org/officeDocument/2006/relationships/hyperlink" Target="https://thomaslegioncherokee.tripod.com/marylandcivilwarhistory.html" TargetMode="External"/><Relationship Id="rId59" Type="http://schemas.openxmlformats.org/officeDocument/2006/relationships/hyperlink" Target="https://drive.google.com/file/d/1R_ANp5bx-ehkUk1g_YkKiAaGKfzvhQck/view?usp=sharing" TargetMode="External"/><Relationship Id="rId103" Type="http://schemas.openxmlformats.org/officeDocument/2006/relationships/hyperlink" Target="https://drive.google.com/file/d/1MfAyNm32D5Dnr995awPiaawUc5x3aVgJ/view?usp=sharing" TargetMode="External"/><Relationship Id="rId108" Type="http://schemas.openxmlformats.org/officeDocument/2006/relationships/hyperlink" Target="https://drive.google.com/file/d/1ENmn2IWhBdE5OzeM8uIMVetQavVrAJlz/view?usp=sharing" TargetMode="External"/><Relationship Id="rId54" Type="http://schemas.openxmlformats.org/officeDocument/2006/relationships/hyperlink" Target="https://docs.google.com/presentation/u/1/d/1euBwvrDguh7TqlbmV_Oq9xxFA4lC_jkQJBLzJhnCUNk/edit" TargetMode="External"/><Relationship Id="rId70" Type="http://schemas.openxmlformats.org/officeDocument/2006/relationships/hyperlink" Target="https://www.cde.state.co.us/sites/default/files/documents/cdeprof/download/pdf/li_perfbasedstandards.pdf" TargetMode="External"/><Relationship Id="rId75" Type="http://schemas.openxmlformats.org/officeDocument/2006/relationships/hyperlink" Target="https://www.brainpop.com/socialstudies/ushistory/civilwarcauses/" TargetMode="External"/><Relationship Id="rId91" Type="http://schemas.openxmlformats.org/officeDocument/2006/relationships/hyperlink" Target="https://www.brainpop.com/socialstudies/freemovies/civilwar/" TargetMode="External"/><Relationship Id="rId96" Type="http://schemas.openxmlformats.org/officeDocument/2006/relationships/hyperlink" Target="https://1.bp.blogspot.com/-_ISluuXySWI/XRYNZnWzSbI/AAAAAAAAEAc/m2TNXfdRGNoQZcHKMMxBFk_unoCwLDBRgCLcBGAs/s1600/HarrietTubmanCloseup2.jpg"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eader" Target="header1.xml"/><Relationship Id="rId23" Type="http://schemas.openxmlformats.org/officeDocument/2006/relationships/image" Target="media/image3.png"/><Relationship Id="rId28" Type="http://schemas.openxmlformats.org/officeDocument/2006/relationships/hyperlink" Target="https://youtu.be/DDNEODGbDTg" TargetMode="External"/><Relationship Id="rId36" Type="http://schemas.openxmlformats.org/officeDocument/2006/relationships/hyperlink" Target="https://www.iowapbs.org/iowapathways/mypath/iowa-civil-war" TargetMode="External"/><Relationship Id="rId49" Type="http://schemas.openxmlformats.org/officeDocument/2006/relationships/hyperlink" Target="https://ideologicalart.com/war/american-civil-war-gallery/" TargetMode="External"/><Relationship Id="rId57" Type="http://schemas.openxmlformats.org/officeDocument/2006/relationships/hyperlink" Target="https://1.bp.blogspot.com/-_ISluuXySWI/XRYNZnWzSbI/AAAAAAAAEAc/m2TNXfdRGNoQZcHKMMxBFk_unoCwLDBRgCLcBGAs/s1600/HarrietTubmanCloseup2.jpg" TargetMode="External"/><Relationship Id="rId106" Type="http://schemas.openxmlformats.org/officeDocument/2006/relationships/hyperlink" Target="https://drive.google.com/file/d/19nVtIL3BzfzWM3QzkbYQswbv5rXi-Axn/view?usp=sharing" TargetMode="External"/><Relationship Id="rId10" Type="http://schemas.openxmlformats.org/officeDocument/2006/relationships/hyperlink" Target="https://wholebrainteaching.com/wbt-basics-2/" TargetMode="External"/><Relationship Id="rId31" Type="http://schemas.openxmlformats.org/officeDocument/2006/relationships/hyperlink" Target="https://docs.google.com/presentation/d/1rFHM21LR3aGO912Gx00nRl08lxpKhA5eVtwyVD5F2JY/edit?usp=sharing" TargetMode="External"/><Relationship Id="rId44" Type="http://schemas.openxmlformats.org/officeDocument/2006/relationships/image" Target="media/image8.png"/><Relationship Id="rId52" Type="http://schemas.openxmlformats.org/officeDocument/2006/relationships/hyperlink" Target="https://docs.google.com/presentation/u/1/d/1euBwvrDguh7TqlbmV_Oq9xxFA4lC_jkQJBLzJhnCUNk/edit" TargetMode="External"/><Relationship Id="rId60" Type="http://schemas.openxmlformats.org/officeDocument/2006/relationships/hyperlink" Target="https://drive.google.com/file/d/1Kq5oJ2zMgKMF97t6fRH8ciIgqO1RO59s/view?usp=sharing" TargetMode="External"/><Relationship Id="rId65" Type="http://schemas.openxmlformats.org/officeDocument/2006/relationships/hyperlink" Target="https://www.unitedstateszipcodes.org/80501/" TargetMode="External"/><Relationship Id="rId73" Type="http://schemas.openxmlformats.org/officeDocument/2006/relationships/hyperlink" Target="https://rmpbs.pbslearningmedia.org/resource/cfc4c33c-b576-43f5-916b-5f1752742ab4/harriet-tubman/" TargetMode="External"/><Relationship Id="rId78" Type="http://schemas.openxmlformats.org/officeDocument/2006/relationships/hyperlink" Target="https://www.brainpop.com/socialstudies/ushistory/undergroundrailroad/" TargetMode="External"/><Relationship Id="rId81" Type="http://schemas.openxmlformats.org/officeDocument/2006/relationships/hyperlink" Target="https://www.britannica.com/place/Mason-and-Dixon-Line" TargetMode="External"/><Relationship Id="rId86" Type="http://schemas.openxmlformats.org/officeDocument/2006/relationships/hyperlink" Target="https://msa.maryland.gov/msa/mdmanual/01glance/html/symbols/lyricsco.html" TargetMode="External"/><Relationship Id="rId94" Type="http://schemas.openxmlformats.org/officeDocument/2006/relationships/hyperlink" Target="https://www.brainpop.com/socialstudies/ushistory/civilwarcauses/" TargetMode="External"/><Relationship Id="rId99" Type="http://schemas.openxmlformats.org/officeDocument/2006/relationships/image" Target="media/image12.png"/><Relationship Id="rId10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hyperlink" Target="https://vtshome.org/" TargetMode="External"/><Relationship Id="rId13" Type="http://schemas.openxmlformats.org/officeDocument/2006/relationships/hyperlink" Target="https://wholebrainteaching.com/wbt-basics-2/" TargetMode="External"/><Relationship Id="rId18" Type="http://schemas.openxmlformats.org/officeDocument/2006/relationships/hyperlink" Target="https://1.bp.blogspot.com/-_ISluuXySWI/XRYNZnWzSbI/AAAAAAAAEAc/m2TNXfdRGNoQZcHKMMxBFk_unoCwLDBRgCLcBGAs/s1600/HarrietTubmanCloseup2.jpg" TargetMode="External"/><Relationship Id="rId39" Type="http://schemas.openxmlformats.org/officeDocument/2006/relationships/hyperlink" Target="https://msa.maryland.gov/msa/mdmanual/01glance/html/symbols/lyricsco.html" TargetMode="External"/><Relationship Id="rId109" Type="http://schemas.openxmlformats.org/officeDocument/2006/relationships/hyperlink" Target="https://drive.google.com/file/d/1EAJMo62hGDXtHTyajktiV-C1WepJdtaa/view?usp=sharing" TargetMode="External"/><Relationship Id="rId34" Type="http://schemas.openxmlformats.org/officeDocument/2006/relationships/hyperlink" Target="https://www.britannica.com/place/Mason-and-Dixon-Line" TargetMode="External"/><Relationship Id="rId50" Type="http://schemas.openxmlformats.org/officeDocument/2006/relationships/hyperlink" Target="https://www.battlefields.org/learn/articles/civil-war-and-american-art" TargetMode="External"/><Relationship Id="rId55" Type="http://schemas.openxmlformats.org/officeDocument/2006/relationships/image" Target="media/image10.png"/><Relationship Id="rId76" Type="http://schemas.openxmlformats.org/officeDocument/2006/relationships/hyperlink" Target="https://www.history.com/topics/black-history/underground-railroad" TargetMode="External"/><Relationship Id="rId97" Type="http://schemas.openxmlformats.org/officeDocument/2006/relationships/hyperlink" Target="https://docs.google.com/spreadsheets/d/1eXC-h5SG7JhJvoGzgKvX9swXSjlJMI3swsXjmSoJOGU/edit?usp=sharing" TargetMode="External"/><Relationship Id="rId104" Type="http://schemas.openxmlformats.org/officeDocument/2006/relationships/hyperlink" Target="https://docs.google.com/document/d/12k2zTOaQKkHPrGRRCSSKQVuSMZtFzjy328o7wq76HM4/edit?usp=sharing" TargetMode="External"/><Relationship Id="rId7" Type="http://schemas.openxmlformats.org/officeDocument/2006/relationships/image" Target="media/image1.gif"/><Relationship Id="rId71" Type="http://schemas.openxmlformats.org/officeDocument/2006/relationships/hyperlink" Target="https://ideologicalart.com/war/american-civil-war-gallery/" TargetMode="External"/><Relationship Id="rId92" Type="http://schemas.openxmlformats.org/officeDocument/2006/relationships/hyperlink" Target="https://www.brainpop.com/socialstudies/ushistory/undergroundrailroad/" TargetMode="External"/><Relationship Id="rId2" Type="http://schemas.openxmlformats.org/officeDocument/2006/relationships/styles" Target="styles.xml"/><Relationship Id="rId29" Type="http://schemas.openxmlformats.org/officeDocument/2006/relationships/image" Target="media/image5.png"/><Relationship Id="rId24" Type="http://schemas.openxmlformats.org/officeDocument/2006/relationships/hyperlink" Target="https://www.history.com/.image/ar_1:1%2Cc_fill%2Ccs_srgb%2Cfl_progressive%2Cq_auto:good%2Cw_1200/MTY3OTgxNzczNzMxNDA3MjMy/underground-railroad-clra001_bz098.jpg" TargetMode="External"/><Relationship Id="rId40" Type="http://schemas.openxmlformats.org/officeDocument/2006/relationships/hyperlink" Target="https://www.kialo.com/manumission-was-not-approved-in-the-union-capital-of-washington-dc-until-april-16-1862-19208.8?path=19208.0~19208.1-19208.8" TargetMode="External"/><Relationship Id="rId45" Type="http://schemas.openxmlformats.org/officeDocument/2006/relationships/image" Target="media/image9.jpg"/><Relationship Id="rId66" Type="http://schemas.openxmlformats.org/officeDocument/2006/relationships/hyperlink" Target="https://www.nga.gov/education/teachers/lessons-activities/uncovering-america/civil-war.html" TargetMode="External"/><Relationship Id="rId87" Type="http://schemas.openxmlformats.org/officeDocument/2006/relationships/hyperlink" Target="https://www.kialo.com/manumission-was-not-approved-in-the-union-capital-of-washington-dc-until-april-16-1862-19208.8?path=19208.0~19208.1-19208.8" TargetMode="External"/><Relationship Id="rId110" Type="http://schemas.openxmlformats.org/officeDocument/2006/relationships/hyperlink" Target="https://docs.google.com/document/d/1bruwnYBKxBh7UQYo_1OzHchM5DcPqeDjb_YXkxpfLEM/edit?usp=sharing" TargetMode="External"/><Relationship Id="rId61" Type="http://schemas.openxmlformats.org/officeDocument/2006/relationships/hyperlink" Target="https://drive.google.com/file/d/1b1TZIZg0iOiPyHD93t5EhEuuuWpVQt5K/view?usp=sharing" TargetMode="External"/><Relationship Id="rId82" Type="http://schemas.openxmlformats.org/officeDocument/2006/relationships/hyperlink" Target="https://www.loc.gov/resource/g3701e.ct000604/?r=0.176,0.623,0.823,0.358,0" TargetMode="External"/><Relationship Id="rId19" Type="http://schemas.openxmlformats.org/officeDocument/2006/relationships/hyperlink" Target="https://rmpbs.pbslearningmedia.org/resource/cfc4c33c-b576-43f5-916b-5f1752742ab4/harriet-tubman/" TargetMode="External"/><Relationship Id="rId14" Type="http://schemas.openxmlformats.org/officeDocument/2006/relationships/hyperlink" Target="https://vtshome.org/" TargetMode="External"/><Relationship Id="rId30" Type="http://schemas.openxmlformats.org/officeDocument/2006/relationships/image" Target="media/image6.jpg"/><Relationship Id="rId35" Type="http://schemas.openxmlformats.org/officeDocument/2006/relationships/hyperlink" Target="https://www.loc.gov/resource/g3701e.ct000604/?r=0.176,0.623,0.823,0.358,0" TargetMode="External"/><Relationship Id="rId56" Type="http://schemas.openxmlformats.org/officeDocument/2006/relationships/hyperlink" Target="https://docs.google.com/presentation/d/1euBwvrDguh7TqlbmV_Oq9xxFA4lC_jkQJBLzJhnCUNk/edit?usp=sharing" TargetMode="External"/><Relationship Id="rId77" Type="http://schemas.openxmlformats.org/officeDocument/2006/relationships/hyperlink" Target="https://1.bp.blogspot.com/-_ISluuXySWI/XRYNZnWzSbI/AAAAAAAAEAc/m2TNXfdRGNoQZcHKMMxBFk_unoCwLDBRgCLcBGAs/s1600/HarrietTubmanCloseup2.jpg" TargetMode="External"/><Relationship Id="rId100" Type="http://schemas.openxmlformats.org/officeDocument/2006/relationships/image" Target="media/image13.png"/><Relationship Id="rId105" Type="http://schemas.openxmlformats.org/officeDocument/2006/relationships/hyperlink" Target="https://drive.google.com/file/d/1L9cxbkDAjjDfeC4ssnvMcM3tarLTdrdg/view?usp=sharing" TargetMode="External"/><Relationship Id="rId8" Type="http://schemas.openxmlformats.org/officeDocument/2006/relationships/hyperlink" Target="https://vtshome.org/" TargetMode="External"/><Relationship Id="rId51" Type="http://schemas.openxmlformats.org/officeDocument/2006/relationships/hyperlink" Target="https://docs.google.com/presentation/d/1Hxw3G6uL51NRnYkrSM7JtF2cWIBmTLEvrTCaw5wI_gU/edit?usp=sharing" TargetMode="External"/><Relationship Id="rId72" Type="http://schemas.openxmlformats.org/officeDocument/2006/relationships/hyperlink" Target="https://rmpbs.pbslearningmedia.org/resource/cfc4c33c-b576-43f5-916b-5f1752742ab4/harriet-tubman/" TargetMode="External"/><Relationship Id="rId93" Type="http://schemas.openxmlformats.org/officeDocument/2006/relationships/hyperlink" Target="https://www.brainpop.com/socialstudies/famoushistoricalfigures/abrahamlincoln/" TargetMode="External"/><Relationship Id="rId98" Type="http://schemas.openxmlformats.org/officeDocument/2006/relationships/image" Target="media/image11.png"/><Relationship Id="rId3" Type="http://schemas.openxmlformats.org/officeDocument/2006/relationships/settings" Target="settings.xml"/><Relationship Id="rId25" Type="http://schemas.openxmlformats.org/officeDocument/2006/relationships/image" Target="media/image4.png"/><Relationship Id="rId46" Type="http://schemas.openxmlformats.org/officeDocument/2006/relationships/hyperlink" Target="https://docs.google.com/presentation/d/1An7ZmYBTleTiu_d-Qn0XvRCqYENGwjyW7g_X5t4Gfio/edit?usp=sharing" TargetMode="External"/><Relationship Id="rId67" Type="http://schemas.openxmlformats.org/officeDocument/2006/relationships/hyperlink" Target="https://tfelatnps.edublogs.org/files/2018/03/Pre-assessment-Strategies-19fbz59-1k7ad85.pdf" TargetMode="External"/><Relationship Id="rId20" Type="http://schemas.openxmlformats.org/officeDocument/2006/relationships/hyperlink" Target="https://www.brainpop.com/socialstudies/ushistory/civilwarcauses/" TargetMode="External"/><Relationship Id="rId41" Type="http://schemas.openxmlformats.org/officeDocument/2006/relationships/hyperlink" Target="https://encyclopediavirginia.org/entries/virginia-soldiers-confederate-during-the-civil-war/" TargetMode="External"/><Relationship Id="rId62" Type="http://schemas.openxmlformats.org/officeDocument/2006/relationships/hyperlink" Target="https://www.loc.gov/collections/civil-war-maps/?sp=4" TargetMode="External"/><Relationship Id="rId83" Type="http://schemas.openxmlformats.org/officeDocument/2006/relationships/hyperlink" Target="https://www.iowapbs.org/iowapathways/mypath/iowa-civil-war" TargetMode="External"/><Relationship Id="rId88" Type="http://schemas.openxmlformats.org/officeDocument/2006/relationships/hyperlink" Target="https://encyclopediavirginia.org/entries/virginia-soldiers-confederate-during-the-civil-war/" TargetMode="External"/><Relationship Id="rId111" Type="http://schemas.openxmlformats.org/officeDocument/2006/relationships/hyperlink" Target="https://wholebrainteaching.com/intermediate/super-improvers-tea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54</Pages>
  <Words>13740</Words>
  <Characters>78321</Characters>
  <Application>Microsoft Office Word</Application>
  <DocSecurity>0</DocSecurity>
  <Lines>652</Lines>
  <Paragraphs>183</Paragraphs>
  <ScaleCrop>false</ScaleCrop>
  <Company/>
  <LinksUpToDate>false</LinksUpToDate>
  <CharactersWithSpaces>91878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Lawrence, Jody</cp:lastModifiedBy>
  <cp:revision>2</cp:revision>
  <dcterms:created xsi:type="dcterms:W3CDTF">2022-10-01T23:11:00Z</dcterms:created>
  <dcterms:modified xsi:type="dcterms:W3CDTF">2022-10-01T23:11:00Z</dcterms:modified>
</cp:coreProperties>
</file>